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B" w:rsidRDefault="00A5328A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Чек-лист для </w:t>
      </w:r>
      <w:proofErr w:type="spellStart"/>
      <w:proofErr w:type="gramStart"/>
      <w:r>
        <w:rPr>
          <w:b/>
          <w:bCs/>
        </w:rPr>
        <w:t>нейронок</w:t>
      </w:r>
      <w:proofErr w:type="spellEnd"/>
      <w:r>
        <w:rPr>
          <w:b/>
          <w:bCs/>
        </w:rPr>
        <w:t xml:space="preserve">  и</w:t>
      </w:r>
      <w:proofErr w:type="gramEnd"/>
      <w:r>
        <w:rPr>
          <w:b/>
          <w:bCs/>
        </w:rPr>
        <w:t xml:space="preserve"> сервисов на базе ИИ</w:t>
      </w:r>
    </w:p>
    <w:tbl>
      <w:tblPr>
        <w:tblW w:w="397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7"/>
        <w:gridCol w:w="2551"/>
        <w:gridCol w:w="2126"/>
        <w:gridCol w:w="112"/>
      </w:tblGrid>
      <w:tr w:rsidR="00EB15C4" w:rsidTr="00EB15C4">
        <w:trPr>
          <w:tblHeader/>
        </w:trPr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АлисаAI</w:t>
            </w:r>
            <w:proofErr w:type="spellEnd"/>
          </w:p>
          <w:p w:rsidR="00EB15C4" w:rsidRDefault="00EB15C4">
            <w:pPr>
              <w:pStyle w:val="afff9"/>
              <w:rPr>
                <w:b/>
                <w:bCs/>
                <w:sz w:val="24"/>
              </w:rPr>
            </w:pPr>
          </w:p>
          <w:p w:rsidR="00EB15C4" w:rsidRDefault="00EB15C4">
            <w:pPr>
              <w:pStyle w:val="afff9"/>
              <w:rPr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Pr="00C20982" w:rsidRDefault="00EB15C4">
            <w:pPr>
              <w:pStyle w:val="afff9"/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  <w:t>GigaChat</w:t>
            </w:r>
            <w:proofErr w:type="spellEnd"/>
          </w:p>
        </w:tc>
        <w:tc>
          <w:tcPr>
            <w:tcW w:w="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proofErr w:type="spellStart"/>
            <w:r>
              <w:t>Нейросеть</w:t>
            </w:r>
            <w:proofErr w:type="spellEnd"/>
            <w:r>
              <w:t xml:space="preserve"> или сервис на базе </w:t>
            </w:r>
            <w:proofErr w:type="spellStart"/>
            <w:r>
              <w:t>нейросети</w:t>
            </w:r>
            <w:proofErr w:type="spellEnd"/>
            <w:r>
              <w:t>?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03998">
              <w:rPr>
                <w:rFonts w:ascii="Times New Roman" w:hAnsi="Times New Roman" w:cs="Times New Roman"/>
                <w:szCs w:val="28"/>
              </w:rPr>
              <w:t>нейросеть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03998">
              <w:rPr>
                <w:rFonts w:ascii="Times New Roman" w:hAnsi="Times New Roman" w:cs="Times New Roman"/>
                <w:szCs w:val="28"/>
              </w:rPr>
              <w:t>нейросеть</w:t>
            </w:r>
            <w:proofErr w:type="spellEnd"/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proofErr w:type="spellStart"/>
            <w:r>
              <w:t>Браузерная</w:t>
            </w:r>
            <w:proofErr w:type="spellEnd"/>
            <w:r>
              <w:t xml:space="preserve"> версия </w:t>
            </w:r>
            <w:r>
              <w:rPr>
                <w:sz w:val="24"/>
              </w:rPr>
              <w:t>(есть/нет)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Мобильное приложение </w:t>
            </w:r>
            <w:r>
              <w:rPr>
                <w:sz w:val="24"/>
              </w:rPr>
              <w:t>(есть/нет)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Чат-бот </w:t>
            </w:r>
            <w:r>
              <w:rPr>
                <w:sz w:val="24"/>
              </w:rPr>
              <w:t>(есть/нет)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Доступность с российских IP-адресов </w:t>
            </w:r>
            <w:r>
              <w:rPr>
                <w:sz w:val="24"/>
              </w:rPr>
              <w:t>(есть/нет)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>Бесплатная/есть платный контент/платная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бесплатная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бесплатная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Способ регистрации </w:t>
            </w:r>
            <w:r>
              <w:rPr>
                <w:sz w:val="24"/>
              </w:rPr>
              <w:t xml:space="preserve">(без регистрации, регистрация по телефону, электронной почте, аккаунтам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Yandex</w:t>
            </w:r>
            <w:proofErr w:type="spellEnd"/>
            <w:r>
              <w:rPr>
                <w:sz w:val="24"/>
              </w:rPr>
              <w:t>, ВК, др.)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 xml:space="preserve">По </w:t>
            </w:r>
            <w:proofErr w:type="spellStart"/>
            <w:r w:rsidRPr="00403998">
              <w:rPr>
                <w:rFonts w:ascii="Times New Roman" w:hAnsi="Times New Roman" w:cs="Times New Roman"/>
                <w:szCs w:val="28"/>
                <w:lang w:val="en-US"/>
              </w:rPr>
              <w:t>Yandex</w:t>
            </w:r>
            <w:proofErr w:type="spellEnd"/>
            <w:r w:rsidRPr="00403998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403998">
              <w:rPr>
                <w:rFonts w:ascii="Times New Roman" w:hAnsi="Times New Roman" w:cs="Times New Roman"/>
                <w:szCs w:val="28"/>
              </w:rPr>
              <w:t>Аккаунту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03998">
              <w:rPr>
                <w:rFonts w:ascii="Times New Roman" w:hAnsi="Times New Roman" w:cs="Times New Roman"/>
                <w:szCs w:val="28"/>
              </w:rPr>
              <w:t>Сбер</w:t>
            </w:r>
            <w:proofErr w:type="spellEnd"/>
            <w:r w:rsidRPr="00403998">
              <w:rPr>
                <w:rFonts w:ascii="Times New Roman" w:hAnsi="Times New Roman" w:cs="Times New Roman"/>
                <w:szCs w:val="28"/>
              </w:rPr>
              <w:t>-аккаунт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Политика </w:t>
            </w:r>
            <w:proofErr w:type="spellStart"/>
            <w:r>
              <w:t>правообладания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(кому принадлежат права на результат деятельности </w:t>
            </w:r>
            <w:proofErr w:type="spellStart"/>
            <w:r>
              <w:rPr>
                <w:sz w:val="24"/>
              </w:rPr>
              <w:t>нейросети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403998">
              <w:rPr>
                <w:rFonts w:ascii="Times New Roman" w:hAnsi="Times New Roman" w:cs="Times New Roman"/>
                <w:szCs w:val="28"/>
                <w:lang w:val="en-US"/>
              </w:rPr>
              <w:t>Yandex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03998">
              <w:rPr>
                <w:rFonts w:ascii="Times New Roman" w:hAnsi="Times New Roman" w:cs="Times New Roman"/>
                <w:szCs w:val="28"/>
              </w:rPr>
              <w:t>Сбер</w:t>
            </w:r>
            <w:proofErr w:type="spellEnd"/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Возможное количество генераций/обращений </w:t>
            </w:r>
            <w:r>
              <w:rPr>
                <w:sz w:val="24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ограничено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Зависит от тарифа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  <w:rPr>
                <w:sz w:val="24"/>
              </w:rPr>
            </w:pPr>
            <w:r>
              <w:rPr>
                <w:szCs w:val="28"/>
              </w:rPr>
              <w:t>Язык общения</w:t>
            </w:r>
            <w:r>
              <w:rPr>
                <w:sz w:val="24"/>
              </w:rPr>
              <w:t xml:space="preserve"> (русский, английский, многоязычная)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Русский, английский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многоязычная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введения команды голосом </w:t>
            </w:r>
            <w:r>
              <w:rPr>
                <w:sz w:val="24"/>
              </w:rPr>
              <w:t>(есть/нет)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Руководство пользователя/инструкции </w:t>
            </w:r>
            <w:r>
              <w:rPr>
                <w:sz w:val="24"/>
              </w:rPr>
              <w:t>(имеются/отсутствуют)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Библиотека </w:t>
            </w:r>
            <w:proofErr w:type="spellStart"/>
            <w:r>
              <w:t>промтов</w:t>
            </w:r>
            <w:proofErr w:type="spellEnd"/>
            <w:r>
              <w:t xml:space="preserve">/шаблонов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Возможности сохранения контекста/продолжения «разговора» </w:t>
            </w:r>
            <w:r>
              <w:rPr>
                <w:sz w:val="24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поиска информации в сети Интернет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отсутствует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отсутствует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анализа найденной в Интернете информации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lastRenderedPageBreak/>
              <w:t xml:space="preserve">Возможность загрузки своих материалов для использования в качестве базы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анализа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анализа изображения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8D0E3E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rPr>
          <w:trHeight w:val="339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rPr>
                <w:szCs w:val="28"/>
              </w:rPr>
              <w:t>Возможность анализа аудио</w:t>
            </w:r>
            <w:r>
              <w:rPr>
                <w:sz w:val="24"/>
              </w:rPr>
              <w:t xml:space="preserve"> 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 xml:space="preserve">Имеется в версии </w:t>
            </w:r>
            <w:proofErr w:type="spellStart"/>
            <w:r w:rsidRPr="00403998">
              <w:rPr>
                <w:rFonts w:ascii="Times New Roman" w:hAnsi="Times New Roman" w:cs="Times New Roman"/>
                <w:szCs w:val="28"/>
              </w:rPr>
              <w:t>Гигачат</w:t>
            </w:r>
            <w:proofErr w:type="spellEnd"/>
            <w:r w:rsidRPr="00403998">
              <w:rPr>
                <w:rFonts w:ascii="Times New Roman" w:hAnsi="Times New Roman" w:cs="Times New Roman"/>
                <w:szCs w:val="28"/>
              </w:rPr>
              <w:t xml:space="preserve"> 2.0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анализа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генерации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редактирования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перевода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редактирования изображений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генерации изображений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генерации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редактирования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отсутствует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Возможность генерации кода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 xml:space="preserve">Наличие рекламы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>Возможность использования в сфере образования, библиотечного и/или музейного дела</w:t>
            </w:r>
          </w:p>
          <w:p w:rsidR="00EB15C4" w:rsidRDefault="00EB15C4">
            <w:pPr>
              <w:pStyle w:val="afff9"/>
            </w:pPr>
          </w:p>
          <w:p w:rsidR="00EB15C4" w:rsidRDefault="00EB15C4">
            <w:pPr>
              <w:pStyle w:val="afff9"/>
            </w:pPr>
          </w:p>
          <w:p w:rsidR="00EB15C4" w:rsidRDefault="00EB15C4">
            <w:pPr>
              <w:pStyle w:val="afff9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7E3EE0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</w:pPr>
            <w:r>
              <w:t>Возможность использования обучающимися</w:t>
            </w:r>
          </w:p>
          <w:p w:rsidR="00EB15C4" w:rsidRDefault="00EB15C4">
            <w:pPr>
              <w:pStyle w:val="afff9"/>
            </w:pPr>
          </w:p>
          <w:p w:rsidR="00EB15C4" w:rsidRDefault="00EB15C4">
            <w:pPr>
              <w:pStyle w:val="afff9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lastRenderedPageBreak/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 w:rsidP="00C20982">
            <w:pPr>
              <w:pStyle w:val="afff9"/>
              <w:rPr>
                <w:rFonts w:ascii="Times New Roman" w:hAnsi="Times New Roman" w:cs="Times New Roman"/>
                <w:szCs w:val="28"/>
              </w:rPr>
            </w:pPr>
            <w:r w:rsidRPr="00403998">
              <w:rPr>
                <w:rFonts w:ascii="Times New Roman" w:hAnsi="Times New Roman" w:cs="Times New Roman"/>
                <w:szCs w:val="28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</w:tbl>
    <w:p w:rsidR="00047F1B" w:rsidRDefault="00047F1B">
      <w:pPr>
        <w:pStyle w:val="a3"/>
        <w:ind w:firstLine="0"/>
      </w:pPr>
    </w:p>
    <w:sectPr w:rsidR="00047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2C" w:rsidRDefault="00AF762C">
      <w:r>
        <w:separator/>
      </w:r>
    </w:p>
  </w:endnote>
  <w:endnote w:type="continuationSeparator" w:id="0">
    <w:p w:rsidR="00AF762C" w:rsidRDefault="00AF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B" w:rsidRDefault="00047F1B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B" w:rsidRDefault="00047F1B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B" w:rsidRDefault="00047F1B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2C" w:rsidRDefault="00AF762C">
      <w:r>
        <w:separator/>
      </w:r>
    </w:p>
  </w:footnote>
  <w:footnote w:type="continuationSeparator" w:id="0">
    <w:p w:rsidR="00AF762C" w:rsidRDefault="00AF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B" w:rsidRDefault="00047F1B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B" w:rsidRDefault="00A5328A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1E3BB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B" w:rsidRDefault="00047F1B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A6794"/>
    <w:multiLevelType w:val="multilevel"/>
    <w:tmpl w:val="B0EE4AE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71CF5A36"/>
    <w:multiLevelType w:val="multilevel"/>
    <w:tmpl w:val="4880A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047606"/>
    <w:multiLevelType w:val="multilevel"/>
    <w:tmpl w:val="276814D8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1B"/>
    <w:rsid w:val="00047F1B"/>
    <w:rsid w:val="00084A59"/>
    <w:rsid w:val="001E3BB9"/>
    <w:rsid w:val="00403998"/>
    <w:rsid w:val="0076409F"/>
    <w:rsid w:val="007E3EE0"/>
    <w:rsid w:val="008D0E3E"/>
    <w:rsid w:val="00902D93"/>
    <w:rsid w:val="009B1F89"/>
    <w:rsid w:val="009F7DC3"/>
    <w:rsid w:val="00A5328A"/>
    <w:rsid w:val="00AF762C"/>
    <w:rsid w:val="00B05010"/>
    <w:rsid w:val="00C20982"/>
    <w:rsid w:val="00D24DB0"/>
    <w:rsid w:val="00D54A47"/>
    <w:rsid w:val="00D61588"/>
    <w:rsid w:val="00D70A91"/>
    <w:rsid w:val="00E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76018-96D2-4D8D-A069-8BE1267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74855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 Windows</dc:creator>
  <dc:description/>
  <cp:lastModifiedBy>библиотека</cp:lastModifiedBy>
  <cp:revision>6</cp:revision>
  <cp:lastPrinted>2026-03-05T14:14:00Z</cp:lastPrinted>
  <dcterms:created xsi:type="dcterms:W3CDTF">2026-03-17T01:38:00Z</dcterms:created>
  <dcterms:modified xsi:type="dcterms:W3CDTF">2026-03-18T06:34:00Z</dcterms:modified>
  <dc:language>ru-RU</dc:language>
</cp:coreProperties>
</file>