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AD" w:rsidRPr="008038AD" w:rsidRDefault="008038AD" w:rsidP="008038AD">
      <w:pPr>
        <w:spacing w:after="0" w:line="240" w:lineRule="auto"/>
        <w:jc w:val="center"/>
        <w:rPr>
          <w:rFonts w:ascii="Georgia" w:hAnsi="Georgia"/>
          <w:b/>
          <w:sz w:val="24"/>
          <w:szCs w:val="28"/>
        </w:rPr>
      </w:pPr>
      <w:r w:rsidRPr="008038AD">
        <w:rPr>
          <w:rFonts w:ascii="Georgia" w:hAnsi="Georgia"/>
          <w:b/>
          <w:sz w:val="24"/>
          <w:szCs w:val="28"/>
        </w:rPr>
        <w:t>Направления инновационной деятельности</w:t>
      </w:r>
    </w:p>
    <w:p w:rsidR="008038AD" w:rsidRPr="008038AD" w:rsidRDefault="008038AD" w:rsidP="008038AD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Georgia" w:hAnsi="Georgia"/>
          <w:b/>
          <w:sz w:val="24"/>
          <w:szCs w:val="28"/>
        </w:rPr>
      </w:pP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Новые механизмы управления в системе образования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д-р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профессор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О. Г. Красношлыкова</w:t>
      </w:r>
      <w:r w:rsidRPr="008038AD">
        <w:rPr>
          <w:rFonts w:ascii="Georgia" w:eastAsia="Times New Roman" w:hAnsi="Georgia" w:cs="Times New Roman"/>
          <w:sz w:val="26"/>
          <w:szCs w:val="26"/>
        </w:rPr>
        <w:t>)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Повышение качества образования в условиях модернизации российского образования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д-р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профессор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О. Г. Красношлыкова</w:t>
      </w:r>
      <w:r w:rsidRPr="008038AD">
        <w:rPr>
          <w:rFonts w:ascii="Georgia" w:eastAsia="Times New Roman" w:hAnsi="Georgia" w:cs="Times New Roman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Организация внеурочной деятельности в условиях перехода образовательных организаций на ФГОС общего образования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д-р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профессор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Н. Э. Касаткина</w:t>
      </w:r>
      <w:r w:rsidRPr="008038AD">
        <w:rPr>
          <w:rFonts w:ascii="Georgia" w:eastAsia="Times New Roman" w:hAnsi="Georgia" w:cs="Times New Roman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hAnsi="Georgia"/>
          <w:sz w:val="26"/>
          <w:szCs w:val="26"/>
        </w:rPr>
      </w:pPr>
      <w:r w:rsidRPr="008038AD">
        <w:rPr>
          <w:rFonts w:ascii="Georgia" w:hAnsi="Georgia" w:cs="Times New Roman"/>
          <w:b/>
          <w:i/>
          <w:sz w:val="26"/>
          <w:szCs w:val="26"/>
        </w:rPr>
        <w:t>Самоопределение и профессиональная ориентация обучающихся</w:t>
      </w:r>
      <w:r w:rsidRPr="008038AD">
        <w:rPr>
          <w:rFonts w:ascii="Georgia" w:hAnsi="Georgia"/>
          <w:sz w:val="26"/>
          <w:szCs w:val="26"/>
        </w:rPr>
        <w:t xml:space="preserve"> (научный консультант - д-р </w:t>
      </w:r>
      <w:proofErr w:type="spellStart"/>
      <w:r w:rsidRPr="008038AD">
        <w:rPr>
          <w:rFonts w:ascii="Georgia" w:hAnsi="Georgia"/>
          <w:sz w:val="26"/>
          <w:szCs w:val="26"/>
        </w:rPr>
        <w:t>пед</w:t>
      </w:r>
      <w:proofErr w:type="spellEnd"/>
      <w:r w:rsidRPr="008038AD">
        <w:rPr>
          <w:rFonts w:ascii="Georgia" w:hAnsi="Georgia"/>
          <w:sz w:val="26"/>
          <w:szCs w:val="26"/>
        </w:rPr>
        <w:t xml:space="preserve">. наук, профессор </w:t>
      </w:r>
      <w:r w:rsidRPr="008038AD">
        <w:rPr>
          <w:rFonts w:ascii="Georgia" w:hAnsi="Georgia"/>
          <w:i/>
          <w:sz w:val="26"/>
          <w:szCs w:val="26"/>
        </w:rPr>
        <w:t>Н. Э. Касаткина</w:t>
      </w:r>
      <w:r w:rsidRPr="008038AD">
        <w:rPr>
          <w:rFonts w:ascii="Georgia" w:hAnsi="Georgia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Разработка и создание организационно-педагогических условий для раннего развития и воспитания детей в процессе реализации ФГОС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канд.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доцент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О. Ф. Григорьева</w:t>
      </w:r>
      <w:r w:rsidRPr="008038AD">
        <w:rPr>
          <w:rFonts w:ascii="Georgia" w:eastAsia="Times New Roman" w:hAnsi="Georgia" w:cs="Times New Roman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hAnsi="Georgia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 xml:space="preserve">Научно-методическое сопровождение </w:t>
      </w:r>
      <w:proofErr w:type="spellStart"/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здоровьесберегающей</w:t>
      </w:r>
      <w:proofErr w:type="spellEnd"/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 xml:space="preserve"> деятельности в условиях реализации ФГОС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д-р биол. наук, профессор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 xml:space="preserve">Э. М. </w:t>
      </w:r>
      <w:proofErr w:type="spellStart"/>
      <w:r w:rsidRPr="008038AD">
        <w:rPr>
          <w:rFonts w:ascii="Georgia" w:eastAsia="Times New Roman" w:hAnsi="Georgia" w:cs="Times New Roman"/>
          <w:i/>
          <w:sz w:val="26"/>
          <w:szCs w:val="26"/>
        </w:rPr>
        <w:t>Казин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>)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hAnsi="Georgia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Создание эффективных механизмов адаптации и социализации детей, нуждающихся в поддержке государства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канд.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доцент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 xml:space="preserve">Л. М. </w:t>
      </w:r>
      <w:proofErr w:type="spellStart"/>
      <w:r w:rsidRPr="008038AD">
        <w:rPr>
          <w:rFonts w:ascii="Georgia" w:eastAsia="Times New Roman" w:hAnsi="Georgia" w:cs="Times New Roman"/>
          <w:i/>
          <w:sz w:val="26"/>
          <w:szCs w:val="26"/>
        </w:rPr>
        <w:t>Булдыгина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142" w:firstLine="218"/>
        <w:jc w:val="both"/>
        <w:rPr>
          <w:rFonts w:ascii="Georgia" w:hAnsi="Georgia" w:cs="Times New Roman"/>
          <w:b/>
          <w:sz w:val="26"/>
          <w:szCs w:val="26"/>
        </w:rPr>
      </w:pPr>
      <w:r w:rsidRPr="008038AD">
        <w:rPr>
          <w:rFonts w:ascii="Georgia" w:hAnsi="Georgia" w:cs="Times New Roman"/>
          <w:b/>
          <w:i/>
          <w:sz w:val="26"/>
          <w:szCs w:val="26"/>
        </w:rPr>
        <w:t xml:space="preserve">Совершенствование системы выявления, поддержки и развития способностей и талантов у детей и молодежи 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(научный консультант д-р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профессор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 xml:space="preserve">Т. М. </w:t>
      </w:r>
      <w:proofErr w:type="spellStart"/>
      <w:r w:rsidRPr="008038AD">
        <w:rPr>
          <w:rFonts w:ascii="Georgia" w:eastAsia="Times New Roman" w:hAnsi="Georgia" w:cs="Times New Roman"/>
          <w:i/>
          <w:sz w:val="26"/>
          <w:szCs w:val="26"/>
        </w:rPr>
        <w:t>Чурекова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). 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Создание единого воспитательного пространства для разностороннего развития личности ребенка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д-р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профессор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М. И. Губанова</w:t>
      </w:r>
      <w:r w:rsidRPr="008038AD">
        <w:rPr>
          <w:rFonts w:ascii="Georgia" w:eastAsia="Times New Roman" w:hAnsi="Georgia" w:cs="Times New Roman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hAnsi="Georgia" w:cs="Times New Roman"/>
          <w:b/>
          <w:i/>
          <w:sz w:val="26"/>
          <w:szCs w:val="26"/>
        </w:rPr>
        <w:t>Разработка и внедрение системы гражданского воспитания обучающихся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канд.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 xml:space="preserve">Н. Г. </w:t>
      </w:r>
      <w:proofErr w:type="spellStart"/>
      <w:r w:rsidRPr="008038AD">
        <w:rPr>
          <w:rFonts w:ascii="Georgia" w:eastAsia="Times New Roman" w:hAnsi="Georgia" w:cs="Times New Roman"/>
          <w:i/>
          <w:sz w:val="26"/>
          <w:szCs w:val="26"/>
        </w:rPr>
        <w:t>Хвалевко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Создание социально-педагогических условий для формирования духовно-нравственных ценностей личности ребенка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– канд. ист. наук А. В. Морозов).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Организационно-педагогические условия реализации этнокультурного компонента образования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канд. психол. наук, доцент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Г. Н. Кригер</w:t>
      </w:r>
      <w:r w:rsidRPr="008038AD">
        <w:rPr>
          <w:rFonts w:ascii="Georgia" w:eastAsia="Times New Roman" w:hAnsi="Georgia" w:cs="Times New Roman"/>
          <w:sz w:val="26"/>
          <w:szCs w:val="26"/>
        </w:rPr>
        <w:t>).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8038AD">
        <w:rPr>
          <w:rFonts w:ascii="Georgia" w:hAnsi="Georgia" w:cs="Times New Roman"/>
          <w:b/>
          <w:i/>
          <w:sz w:val="26"/>
          <w:szCs w:val="26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 xml:space="preserve"> 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(научный консультант канд. ист. наук, доцент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Т. А. Сычёва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). 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 xml:space="preserve">Развитие инженерного мышления и </w:t>
      </w:r>
      <w:proofErr w:type="gramStart"/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>технических способностей</w:t>
      </w:r>
      <w:proofErr w:type="gramEnd"/>
      <w:r w:rsidRPr="008038AD">
        <w:rPr>
          <w:rFonts w:ascii="Georgia" w:eastAsia="Times New Roman" w:hAnsi="Georgia" w:cs="Times New Roman"/>
          <w:b/>
          <w:i/>
          <w:sz w:val="26"/>
          <w:szCs w:val="26"/>
        </w:rPr>
        <w:t xml:space="preserve"> обучающихся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 (научный консультант - д-р </w:t>
      </w:r>
      <w:proofErr w:type="spellStart"/>
      <w:r w:rsidRPr="008038AD">
        <w:rPr>
          <w:rFonts w:ascii="Georgia" w:eastAsia="Times New Roman" w:hAnsi="Georgia" w:cs="Times New Roman"/>
          <w:sz w:val="26"/>
          <w:szCs w:val="26"/>
        </w:rPr>
        <w:t>пед</w:t>
      </w:r>
      <w:proofErr w:type="spellEnd"/>
      <w:r w:rsidRPr="008038AD">
        <w:rPr>
          <w:rFonts w:ascii="Georgia" w:eastAsia="Times New Roman" w:hAnsi="Georgia" w:cs="Times New Roman"/>
          <w:sz w:val="26"/>
          <w:szCs w:val="26"/>
        </w:rPr>
        <w:t xml:space="preserve">. наук, профессор </w:t>
      </w:r>
      <w:r w:rsidRPr="008038AD">
        <w:rPr>
          <w:rFonts w:ascii="Georgia" w:eastAsia="Times New Roman" w:hAnsi="Georgia" w:cs="Times New Roman"/>
          <w:i/>
          <w:sz w:val="26"/>
          <w:szCs w:val="26"/>
        </w:rPr>
        <w:t>В. Н. Бобриков</w:t>
      </w:r>
      <w:r w:rsidRPr="008038AD">
        <w:rPr>
          <w:rFonts w:ascii="Georgia" w:eastAsia="Times New Roman" w:hAnsi="Georgia" w:cs="Times New Roman"/>
          <w:sz w:val="26"/>
          <w:szCs w:val="26"/>
        </w:rPr>
        <w:t xml:space="preserve">). </w:t>
      </w:r>
    </w:p>
    <w:p w:rsidR="008038AD" w:rsidRPr="008038AD" w:rsidRDefault="008038AD" w:rsidP="008038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eorgia" w:hAnsi="Georgia" w:cs="Times New Roman"/>
          <w:color w:val="FF0000"/>
          <w:sz w:val="26"/>
          <w:szCs w:val="26"/>
        </w:rPr>
      </w:pPr>
      <w:r w:rsidRPr="008038AD">
        <w:rPr>
          <w:rFonts w:ascii="Georgia" w:hAnsi="Georgia" w:cs="Times New Roman"/>
          <w:b/>
          <w:i/>
          <w:color w:val="FF0000"/>
          <w:sz w:val="26"/>
          <w:szCs w:val="26"/>
        </w:rPr>
        <w:t>Обеспечение социально-психологического благополучия личности ребенка с ОВЗ, ребёнка-инвалида средствами художественно-эстетической деятельности</w:t>
      </w:r>
      <w:r w:rsidRPr="008038AD">
        <w:rPr>
          <w:rFonts w:ascii="Georgia" w:hAnsi="Georgia" w:cs="Times New Roman"/>
          <w:i/>
          <w:color w:val="FF0000"/>
          <w:sz w:val="26"/>
          <w:szCs w:val="26"/>
        </w:rPr>
        <w:t xml:space="preserve"> </w:t>
      </w:r>
      <w:r w:rsidRPr="008038AD">
        <w:rPr>
          <w:rFonts w:ascii="Georgia" w:hAnsi="Georgia" w:cs="Times New Roman"/>
          <w:color w:val="FF0000"/>
          <w:sz w:val="26"/>
          <w:szCs w:val="26"/>
        </w:rPr>
        <w:t xml:space="preserve">(научный консультант – канд. </w:t>
      </w:r>
      <w:proofErr w:type="spellStart"/>
      <w:r w:rsidRPr="008038AD">
        <w:rPr>
          <w:rFonts w:ascii="Georgia" w:hAnsi="Georgia" w:cs="Times New Roman"/>
          <w:color w:val="FF0000"/>
          <w:sz w:val="26"/>
          <w:szCs w:val="26"/>
        </w:rPr>
        <w:t>пед</w:t>
      </w:r>
      <w:proofErr w:type="spellEnd"/>
      <w:r w:rsidRPr="008038AD">
        <w:rPr>
          <w:rFonts w:ascii="Georgia" w:hAnsi="Georgia" w:cs="Times New Roman"/>
          <w:color w:val="FF0000"/>
          <w:sz w:val="26"/>
          <w:szCs w:val="26"/>
        </w:rPr>
        <w:t xml:space="preserve">. наук </w:t>
      </w:r>
      <w:r w:rsidRPr="008038AD">
        <w:rPr>
          <w:rFonts w:ascii="Georgia" w:hAnsi="Georgia" w:cs="Times New Roman"/>
          <w:i/>
          <w:color w:val="FF0000"/>
          <w:sz w:val="26"/>
          <w:szCs w:val="26"/>
        </w:rPr>
        <w:t xml:space="preserve">Н. В. </w:t>
      </w:r>
      <w:proofErr w:type="spellStart"/>
      <w:r w:rsidRPr="008038AD">
        <w:rPr>
          <w:rFonts w:ascii="Georgia" w:hAnsi="Georgia" w:cs="Times New Roman"/>
          <w:i/>
          <w:color w:val="FF0000"/>
          <w:sz w:val="26"/>
          <w:szCs w:val="26"/>
        </w:rPr>
        <w:t>Белослудцева</w:t>
      </w:r>
      <w:proofErr w:type="spellEnd"/>
      <w:r w:rsidRPr="008038AD">
        <w:rPr>
          <w:rFonts w:ascii="Georgia" w:hAnsi="Georgia" w:cs="Times New Roman"/>
          <w:color w:val="FF0000"/>
          <w:sz w:val="26"/>
          <w:szCs w:val="26"/>
        </w:rPr>
        <w:t xml:space="preserve">) – новое …. + </w:t>
      </w:r>
      <w:r>
        <w:rPr>
          <w:rFonts w:ascii="Georgia" w:hAnsi="Georgia" w:cs="Times New Roman"/>
          <w:color w:val="FF0000"/>
          <w:sz w:val="26"/>
          <w:szCs w:val="26"/>
        </w:rPr>
        <w:t>одно</w:t>
      </w:r>
      <w:bookmarkStart w:id="0" w:name="_GoBack"/>
      <w:bookmarkEnd w:id="0"/>
    </w:p>
    <w:p w:rsidR="00CF1D96" w:rsidRPr="008038AD" w:rsidRDefault="00CF1D96" w:rsidP="008038AD">
      <w:pPr>
        <w:tabs>
          <w:tab w:val="left" w:pos="1134"/>
        </w:tabs>
        <w:rPr>
          <w:sz w:val="26"/>
          <w:szCs w:val="26"/>
        </w:rPr>
      </w:pPr>
    </w:p>
    <w:sectPr w:rsidR="00CF1D96" w:rsidRPr="008038AD" w:rsidSect="00803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DDB"/>
    <w:multiLevelType w:val="hybridMultilevel"/>
    <w:tmpl w:val="E0AA939C"/>
    <w:lvl w:ilvl="0" w:tplc="4114221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1F"/>
    <w:rsid w:val="000D0C1F"/>
    <w:rsid w:val="008038AD"/>
    <w:rsid w:val="00C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C52"/>
  <w15:chartTrackingRefBased/>
  <w15:docId w15:val="{33CAC4A1-4CC1-414D-94B7-633A6E2F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38A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k218</dc:creator>
  <cp:keywords/>
  <dc:description/>
  <cp:lastModifiedBy>k218</cp:lastModifiedBy>
  <cp:revision>2</cp:revision>
  <dcterms:created xsi:type="dcterms:W3CDTF">2022-04-28T04:46:00Z</dcterms:created>
  <dcterms:modified xsi:type="dcterms:W3CDTF">2022-04-28T04:48:00Z</dcterms:modified>
</cp:coreProperties>
</file>