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100" w:rsidRPr="002A2100" w:rsidRDefault="002A2100" w:rsidP="002A2100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A2100">
        <w:rPr>
          <w:rFonts w:ascii="Times New Roman" w:hAnsi="Times New Roman" w:cs="Times New Roman"/>
          <w:b/>
          <w:i/>
          <w:sz w:val="32"/>
          <w:szCs w:val="32"/>
        </w:rPr>
        <w:t>Принципы системного подхода</w:t>
      </w:r>
    </w:p>
    <w:p w:rsidR="002A2100" w:rsidRPr="002A2100" w:rsidRDefault="002A2100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sz w:val="28"/>
          <w:szCs w:val="28"/>
          <w:highlight w:val="green"/>
        </w:rPr>
        <w:t xml:space="preserve">. 1. </w:t>
      </w:r>
      <w:proofErr w:type="spellStart"/>
      <w:r w:rsidRPr="002A2100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Фокусированность</w:t>
      </w:r>
      <w:proofErr w:type="spellEnd"/>
      <w:r w:rsidRPr="002A2100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 xml:space="preserve"> действий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A2100">
        <w:rPr>
          <w:rFonts w:ascii="Times New Roman" w:hAnsi="Times New Roman" w:cs="Times New Roman"/>
          <w:sz w:val="28"/>
          <w:szCs w:val="28"/>
        </w:rPr>
        <w:t>т.е. сосредоточение частных действий объекта на достижение общей цели (разрешение актуальных противоречий). Как показано в ряде наших работ [8, 9], этот принцип отражает сущностную основу организации. Организо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ванность объекта характеризуется прежде всего степенью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фокусированности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его системных параметров (целей, функций, конструкции, динамики, взаимодействий со средой и др.) на разрешение актуальных проблем (противоречий). Поэтому </w:t>
      </w:r>
      <w:proofErr w:type="spellStart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фокусированность</w:t>
      </w:r>
      <w:proofErr w:type="spellEnd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действий со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ставляет главный принцип системно-организационного подхода, выражающий коренное условие организационной оптимизации. Принцип фокусированного действия свя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зывает и объединяет все другие оптимизационные принципы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A2100">
        <w:rPr>
          <w:rFonts w:ascii="Times New Roman" w:hAnsi="Times New Roman" w:cs="Times New Roman"/>
          <w:sz w:val="28"/>
          <w:szCs w:val="28"/>
        </w:rPr>
        <w:t>которые, решая самостоя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тельные задачи, в тоже время, создают в своих аспектах необходимые предпосылки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фокусированности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объекта на разрешение актуальных проблем. Обеспечение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фокусированности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действий в развитых случаях предполагает:</w:t>
      </w:r>
    </w:p>
    <w:p w:rsidR="002A2100" w:rsidRPr="002A2100" w:rsidRDefault="002A2100" w:rsidP="002A2100">
      <w:pPr>
        <w:numPr>
          <w:ilvl w:val="0"/>
          <w:numId w:val="1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сосредоточение частных целей всех уровней на достижение общей (глобаль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ной) цели объекта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A2100">
        <w:rPr>
          <w:rFonts w:ascii="Times New Roman" w:hAnsi="Times New Roman" w:cs="Times New Roman"/>
          <w:sz w:val="28"/>
          <w:szCs w:val="28"/>
        </w:rPr>
        <w:t xml:space="preserve">На уровне функций аналогом данного требования является рассматриваемый в работах М.И.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Сетрова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принцип сосредоточения функций [34];</w:t>
      </w:r>
    </w:p>
    <w:p w:rsidR="002A2100" w:rsidRPr="002A2100" w:rsidRDefault="002A2100" w:rsidP="002A2100">
      <w:pPr>
        <w:numPr>
          <w:ilvl w:val="0"/>
          <w:numId w:val="1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разграничение функций между компонентами объекта методом ориен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тации каждого из них на реализацию относительно завершенного цикла взаимосвязан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ных действий, обеспечивающих достижение определенного целевого результата.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sz w:val="28"/>
          <w:szCs w:val="28"/>
        </w:rPr>
        <w:t>Выде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ление подсистем под реализацию относительно автономных функциональных циклов, ори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ентированных на достижение конечных целевых результатов, обеспечивает наиболее четкое разграничение функциональных задач в структуре, устраняет противоречия и несогласован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ности, неизбежные при выполнении отдельных фрагментов функционального цикла различ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ными подсистемами, наиболее точно фокусирует каждую из подсистем на достижение гло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бальной цели системы. Конкретизацией данного условия являются такие известные принци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пы проектирования структур управления как отделение стратегических функций от опера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тивного управления, концентрация функций прогнозирования, оценок и анализа в едином подразделении,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несовмещение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исполнительных и контролирующих функций в одной под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системе в силу их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взаимопротиворечивости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2A2100" w:rsidRPr="002A2100" w:rsidRDefault="002A2100" w:rsidP="002A2100">
      <w:pPr>
        <w:numPr>
          <w:ilvl w:val="0"/>
          <w:numId w:val="1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согласованность действий явной и латентных структур объекта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A2100">
        <w:rPr>
          <w:rFonts w:ascii="Times New Roman" w:hAnsi="Times New Roman" w:cs="Times New Roman"/>
          <w:sz w:val="28"/>
          <w:szCs w:val="28"/>
        </w:rPr>
        <w:t xml:space="preserve">Различение этих структур и исследование влияния их соотношения на функционирование системы проводятся А.И.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Уемовым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[39]. Под явной </w:t>
      </w:r>
      <w:proofErr w:type="gramStart"/>
      <w:r w:rsidRPr="002A2100">
        <w:rPr>
          <w:rFonts w:ascii="Times New Roman" w:hAnsi="Times New Roman" w:cs="Times New Roman"/>
          <w:sz w:val="28"/>
          <w:szCs w:val="28"/>
        </w:rPr>
        <w:t>структурой  он</w:t>
      </w:r>
      <w:proofErr w:type="gramEnd"/>
      <w:r w:rsidRPr="002A2100">
        <w:rPr>
          <w:rFonts w:ascii="Times New Roman" w:hAnsi="Times New Roman" w:cs="Times New Roman"/>
          <w:sz w:val="28"/>
          <w:szCs w:val="28"/>
        </w:rPr>
        <w:t xml:space="preserve"> понимает системообразующее отношение. Латентные - те структуры, которые не удовлетворяют данному отношению. На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пример, если явной выступает формальная (производственная) структура коллектива, то социальная, психологическая, возрастная и другие будут по отношению к ней латентными. </w:t>
      </w:r>
      <w:r w:rsidRPr="002A2100">
        <w:rPr>
          <w:rFonts w:ascii="Times New Roman" w:hAnsi="Times New Roman" w:cs="Times New Roman"/>
          <w:bCs/>
          <w:i/>
          <w:sz w:val="28"/>
          <w:szCs w:val="28"/>
        </w:rPr>
        <w:t>«...Соответствие явной и латентных структур систем является условием их опти</w:t>
      </w:r>
      <w:r w:rsidRPr="002A2100">
        <w:rPr>
          <w:rFonts w:ascii="Times New Roman" w:hAnsi="Times New Roman" w:cs="Times New Roman"/>
          <w:bCs/>
          <w:i/>
          <w:sz w:val="28"/>
          <w:szCs w:val="28"/>
        </w:rPr>
        <w:softHyphen/>
        <w:t>мального функционирования»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sz w:val="28"/>
          <w:szCs w:val="28"/>
        </w:rPr>
        <w:t>- считает этот автор [39, с. 233]. В свете принципа фоку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сированного действия оптимизационный эффект данного соответствия может быть объяснен тем, что оно создает предпосылки для действия явной и латентных структур «в унисон», что усиливает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сфокусированность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>, а значит и эффективность системы. Вместе с тем, на наш взгляд, само по себе соответствие данных структур, в смысле их изоморфизма или гомомор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физма, может в общем случае и не содействовать оптимизации системы или даже быть фак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тором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дезоптимизации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. Реальный вклад в оптимизацию вносит не изоморфное соответствие данных структур как таковое, а именно согласованность их функционального действия, для чего может потребоваться не их изоморфизм, а наоборот различие и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взаимодополнение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. Расхождение и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взаимодополняемость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явной и латентной структур актуальны и с точки зре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ния согласования противоречивых потребностей функционирования и развития объекта. Ин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тересный пример позитивного эффекта подобного расхождения в сфере науки рассматрива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ется Б.С. Соколовым и М.С.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Реймерсом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>. «Существенное расхождение формально предписы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ваемых и неформально реализуемых целей - важный фактор, тормозящий ход исследований. Однако в ряде случаев только это расхождение позволило пробить брешь в стене непризна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ния некоторых ... научных направлений» [37, с. 75].</w:t>
      </w:r>
    </w:p>
    <w:p w:rsidR="002A2100" w:rsidRPr="002A2100" w:rsidRDefault="002A2100" w:rsidP="002A2100">
      <w:pPr>
        <w:numPr>
          <w:ilvl w:val="0"/>
          <w:numId w:val="2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совместимость и </w:t>
      </w:r>
      <w:proofErr w:type="spellStart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сопряжимость</w:t>
      </w:r>
      <w:proofErr w:type="spellEnd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компонентов объекта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A2100">
        <w:rPr>
          <w:rFonts w:ascii="Times New Roman" w:hAnsi="Times New Roman" w:cs="Times New Roman"/>
          <w:sz w:val="28"/>
          <w:szCs w:val="28"/>
        </w:rPr>
        <w:t>Совместимость оз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начает способность компонентов взаимодействовать без взаимных помех и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взаиморазруше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ния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[34];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сопряжимость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>- способность компонентов к состыковке друг с другом в про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цессе совместного функционирования. Данные условия обеспечивают структурно-функциональное единство системы, без которого невозможна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фокусированность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ее дейст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вий на разрешение актуальных противоречий;</w:t>
      </w:r>
    </w:p>
    <w:p w:rsidR="002A2100" w:rsidRPr="002A2100" w:rsidRDefault="002A2100" w:rsidP="002A2100">
      <w:pPr>
        <w:numPr>
          <w:ilvl w:val="0"/>
          <w:numId w:val="2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единство «ценностно-мотивационного поля» объекта и соответствие его направленности общей целевой ориентации данного объекта.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sz w:val="28"/>
          <w:szCs w:val="28"/>
        </w:rPr>
        <w:t xml:space="preserve">Это условие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фокусированности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актуально для объектов, которым присущи ценностные формы регуляционного воздействия на подсистемы, функционирующие с высокой степенью автономности. К примеру, наличие в обществе государственной идеологии, отражающей коренные интересы его основных слоев и назревшие потребности общественного развития, является необходимым условием его сплоченности и способности к прогрессивным преобразованиям. </w:t>
      </w:r>
    </w:p>
    <w:p w:rsidR="002A2100" w:rsidRPr="002A2100" w:rsidRDefault="002A2100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42B">
        <w:rPr>
          <w:rFonts w:ascii="Times New Roman" w:hAnsi="Times New Roman" w:cs="Times New Roman"/>
          <w:bCs/>
          <w:sz w:val="28"/>
          <w:szCs w:val="28"/>
          <w:highlight w:val="green"/>
        </w:rPr>
        <w:t>2</w:t>
      </w:r>
      <w:r w:rsidRPr="002A2100">
        <w:rPr>
          <w:rFonts w:ascii="Times New Roman" w:hAnsi="Times New Roman" w:cs="Times New Roman"/>
          <w:bCs/>
          <w:sz w:val="28"/>
          <w:szCs w:val="28"/>
          <w:highlight w:val="green"/>
        </w:rPr>
        <w:t>.</w:t>
      </w:r>
      <w:r w:rsidRPr="002A2100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 xml:space="preserve"> Комплексность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A2100">
        <w:rPr>
          <w:rFonts w:ascii="Times New Roman" w:hAnsi="Times New Roman" w:cs="Times New Roman"/>
          <w:sz w:val="28"/>
          <w:szCs w:val="28"/>
        </w:rPr>
        <w:t>Этот принцип включает следующие аспекты:</w:t>
      </w:r>
    </w:p>
    <w:p w:rsidR="002A2100" w:rsidRPr="002A2100" w:rsidRDefault="002A2100" w:rsidP="002A2100">
      <w:pPr>
        <w:numPr>
          <w:ilvl w:val="0"/>
          <w:numId w:val="2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всесторонность и </w:t>
      </w:r>
      <w:proofErr w:type="spellStart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взаимоскоординированность</w:t>
      </w:r>
      <w:proofErr w:type="spellEnd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воздействий на объект.</w:t>
      </w:r>
      <w:r w:rsidRPr="002A2100">
        <w:rPr>
          <w:rFonts w:ascii="Times New Roman" w:hAnsi="Times New Roman" w:cs="Times New Roman"/>
          <w:sz w:val="28"/>
          <w:szCs w:val="28"/>
        </w:rPr>
        <w:t xml:space="preserve"> За счет охвата всех существенных аспектов объекта обеспечивается, во-первых, включение максимума факторов, вносящих вклад в достижение цели. Во-вторых, при этом происходит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сверхаддитивное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>, синергическое возрастание ин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тенсивности и глубины воздействия: влияние каждого из факторов совершается на благо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приятном фоне, созданном другими факторами, что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взаимоусиливает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их эффект, повышает глубину преобразования. В-третьих,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взаимоскоординированные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воздействия на основные аспекты объекта усиливают целенаправленность (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фокусированность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>) и сбалансированность преобразований. «Проведение отдельных</w:t>
      </w:r>
      <w:proofErr w:type="gramStart"/>
      <w:r w:rsidRPr="002A2100">
        <w:rPr>
          <w:rFonts w:ascii="Times New Roman" w:hAnsi="Times New Roman" w:cs="Times New Roman"/>
          <w:sz w:val="28"/>
          <w:szCs w:val="28"/>
        </w:rPr>
        <w:t xml:space="preserve"> ..</w:t>
      </w:r>
      <w:proofErr w:type="gramEnd"/>
      <w:r w:rsidRPr="002A2100">
        <w:rPr>
          <w:rFonts w:ascii="Times New Roman" w:hAnsi="Times New Roman" w:cs="Times New Roman"/>
          <w:sz w:val="28"/>
          <w:szCs w:val="28"/>
        </w:rPr>
        <w:t>, даже самых правильных мероприятий не даст должной отдачи, если они ... изолированные ... Взятые вне системы, они могут противоре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чить друг другу и не приводить к ожидаемому эффекту» [48, с. 9];</w:t>
      </w:r>
    </w:p>
    <w:p w:rsidR="002A2100" w:rsidRPr="002A2100" w:rsidRDefault="002A2100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sz w:val="28"/>
          <w:szCs w:val="28"/>
        </w:rPr>
        <w:t xml:space="preserve">Оптимизационный потенциал данного условия может быть реализован не только в аспекте воздействия на объект, но и в аспектах </w:t>
      </w:r>
      <w:r w:rsidRPr="002A2100">
        <w:rPr>
          <w:rFonts w:ascii="Times New Roman" w:hAnsi="Times New Roman" w:cs="Times New Roman"/>
          <w:b/>
          <w:i/>
          <w:sz w:val="28"/>
          <w:szCs w:val="28"/>
        </w:rPr>
        <w:t>всесторонности построения и развития объекта</w:t>
      </w:r>
      <w:r w:rsidRPr="002A2100">
        <w:rPr>
          <w:rFonts w:ascii="Times New Roman" w:hAnsi="Times New Roman" w:cs="Times New Roman"/>
          <w:sz w:val="28"/>
          <w:szCs w:val="28"/>
        </w:rPr>
        <w:t xml:space="preserve">. Полнота и соразмерность сторон (качеств) строения и развития относятся к существенным факторам целостности, создающим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сверхаддитивный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оптимизационный эффект.</w:t>
      </w:r>
    </w:p>
    <w:p w:rsidR="002A2100" w:rsidRPr="002A2100" w:rsidRDefault="002A2100" w:rsidP="002A2100">
      <w:pPr>
        <w:numPr>
          <w:ilvl w:val="0"/>
          <w:numId w:val="3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взаимодополнительность</w:t>
      </w:r>
      <w:proofErr w:type="spellEnd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форм и динамизм способов действия объекта.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sz w:val="28"/>
          <w:szCs w:val="28"/>
        </w:rPr>
        <w:t>Опыт показывает, что применение однотипных, шаблонных действий не может обеспечить высокий эффект. Каждый отдельный способ имеет не только сильные, но и слабые стороны. Поэтому изолированное его приме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нение, в особенности в ситуациях борьбы, позволяет противостоящему объекту перестро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иться, ослабить воздействие или </w:t>
      </w:r>
      <w:r w:rsidRPr="002A2100">
        <w:rPr>
          <w:rFonts w:ascii="Times New Roman" w:hAnsi="Times New Roman" w:cs="Times New Roman"/>
          <w:sz w:val="28"/>
          <w:szCs w:val="28"/>
        </w:rPr>
        <w:lastRenderedPageBreak/>
        <w:t xml:space="preserve">даже вовсе уклониться от него, используя ограниченности и слабые стороны. В случае же взаимодополняющей комбинации различных способов действия возрастает их результативность,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взаимокомпенсируются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недостатки, затрудняются воз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можности противодействия. Эффект комбинации взаимодополняющих действий может быть дополни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тельно усилен путем внезапных изменений способа их сочетания, что актуально в любой борьбе: политической, экономической, военной, при необходимости перелома не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благоприятных, инерционных тенденций и т.п. Как подчеркивал В.И. Ленин, для успеха в борьбе необходимо «... всеми формами овладеть, научиться с максимальной быстротой до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полнять одну форму другой, заменять одну другой, приспособлять свою тактику ко всякой такой смене...» [27, т. 41, с. 89].</w:t>
      </w:r>
    </w:p>
    <w:p w:rsidR="002A2100" w:rsidRPr="002A2100" w:rsidRDefault="002A2100" w:rsidP="002A2100">
      <w:pPr>
        <w:numPr>
          <w:ilvl w:val="0"/>
          <w:numId w:val="3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взаимодополняющее сочетание компонентов объекта.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bCs/>
          <w:sz w:val="28"/>
          <w:szCs w:val="28"/>
        </w:rPr>
        <w:t>Ф</w:t>
      </w:r>
      <w:r w:rsidRPr="002A2100">
        <w:rPr>
          <w:rFonts w:ascii="Times New Roman" w:hAnsi="Times New Roman" w:cs="Times New Roman"/>
          <w:sz w:val="28"/>
          <w:szCs w:val="28"/>
        </w:rPr>
        <w:t xml:space="preserve">ункциональная дополнительность компонентов – существенная грань комплексности объекта, фактор гармоничности,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фокусированности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и результативности его действий. «Опытный организатор, - писал основоположник «всеобщей организационной науки» А.А. Богданов, - старается комбинировать людей так, чтобы они дополняли друг друга в интересах дела; если надо, направляет соответственным образом саму подготовку, обучение каждого из них, то есть прямо вызывает желательное их расхождение в сторону дополнительных связей ...» [4, кн. </w:t>
      </w:r>
      <w:proofErr w:type="gramStart"/>
      <w:r w:rsidRPr="002A2100">
        <w:rPr>
          <w:rFonts w:ascii="Times New Roman" w:hAnsi="Times New Roman" w:cs="Times New Roman"/>
          <w:sz w:val="28"/>
          <w:szCs w:val="28"/>
        </w:rPr>
        <w:t>2.,</w:t>
      </w:r>
      <w:proofErr w:type="gramEnd"/>
      <w:r w:rsidRPr="002A2100">
        <w:rPr>
          <w:rFonts w:ascii="Times New Roman" w:hAnsi="Times New Roman" w:cs="Times New Roman"/>
          <w:sz w:val="28"/>
          <w:szCs w:val="28"/>
        </w:rPr>
        <w:t xml:space="preserve"> с. 22]. Например, в науке давно замечено, что исследовательские коллективы, отличающиеся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взаимодополнительным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сочетанием необходимых для исследовательского процесса типов специалистов («генератор идей», «организатор», «исполнитель», «критик», «эрудит»), способны функционировать значительно более продуктивно и надежно чем коллективы, в которых такого сочетания нет или оно неполно [23].</w:t>
      </w:r>
    </w:p>
    <w:p w:rsidR="002A2100" w:rsidRPr="002A2100" w:rsidRDefault="002A2100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Cs/>
          <w:sz w:val="28"/>
          <w:szCs w:val="28"/>
        </w:rPr>
        <w:t xml:space="preserve">Коренной диалектической основой совмещения ориентаций всесторонности и </w:t>
      </w:r>
      <w:proofErr w:type="spellStart"/>
      <w:r w:rsidRPr="002A2100">
        <w:rPr>
          <w:rFonts w:ascii="Times New Roman" w:hAnsi="Times New Roman" w:cs="Times New Roman"/>
          <w:bCs/>
          <w:sz w:val="28"/>
          <w:szCs w:val="28"/>
        </w:rPr>
        <w:t>взаимодополнительности</w:t>
      </w:r>
      <w:proofErr w:type="spellEnd"/>
      <w:r w:rsidRPr="002A2100">
        <w:rPr>
          <w:rFonts w:ascii="Times New Roman" w:hAnsi="Times New Roman" w:cs="Times New Roman"/>
          <w:bCs/>
          <w:sz w:val="28"/>
          <w:szCs w:val="28"/>
        </w:rPr>
        <w:t xml:space="preserve"> в организации объекта является 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взаимодополняющее соединение его сущностных противоположностей</w:t>
      </w:r>
      <w:r w:rsidRPr="002A2100">
        <w:rPr>
          <w:rFonts w:ascii="Times New Roman" w:hAnsi="Times New Roman" w:cs="Times New Roman"/>
          <w:bCs/>
          <w:sz w:val="28"/>
          <w:szCs w:val="28"/>
        </w:rPr>
        <w:t>. Данное условие, углубляющее и концентрирующее смысл принципа комплексности, позволяет сформулировать один из определяющих системно – диалектических критериев: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критерием целостности объекта является взаимодополняющее соединение его про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тивоположных сторон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A2100">
        <w:rPr>
          <w:rFonts w:ascii="Times New Roman" w:hAnsi="Times New Roman" w:cs="Times New Roman"/>
          <w:sz w:val="28"/>
          <w:szCs w:val="28"/>
        </w:rPr>
        <w:t>К примеру, мировой опыт показал, что здоровое, устойчивое разви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тие экономики не может быть обеспечено в отдельности ни государственно-плановой, ни чисто рыночной </w:t>
      </w:r>
      <w:r w:rsidRPr="002A2100">
        <w:rPr>
          <w:rFonts w:ascii="Times New Roman" w:hAnsi="Times New Roman" w:cs="Times New Roman"/>
          <w:sz w:val="28"/>
          <w:szCs w:val="28"/>
        </w:rPr>
        <w:lastRenderedPageBreak/>
        <w:t>организацией. И лишь взаимодополняющее соединение этих противопо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ложных друг другу форм организации в едином экономическом механизме способно акку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мулировать достоинства каждой из них,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взаимоограничивать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взаимокомпенсировать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их дефекты.</w:t>
      </w:r>
    </w:p>
    <w:p w:rsidR="002A2100" w:rsidRPr="002A2100" w:rsidRDefault="002A2100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bCs/>
          <w:sz w:val="28"/>
          <w:szCs w:val="28"/>
          <w:highlight w:val="green"/>
        </w:rPr>
        <w:t xml:space="preserve">3. </w:t>
      </w:r>
      <w:r w:rsidRPr="002A2100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Выделение «решающего звена».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sz w:val="28"/>
          <w:szCs w:val="28"/>
        </w:rPr>
        <w:t xml:space="preserve">«Надо уметь найти в каждый особый момент то особое звено цепи, за которое надо всеми силами ухватиться, чтобы удержать всю цепь и подготовить прочно переход к следующему звену...» [27, т. 36, с. 205]. Принцип выделения «решающего звена» вытекает из закономерной для сложных объектов функциональной неравноценности их элементов и связей, различной степени их влияния на конечный результат. 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«Ре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 xml:space="preserve">шающие звенья» - это такие пункты системы, где первоочередное приложение усилий может дать наибольший эффект. </w:t>
      </w:r>
      <w:r w:rsidRPr="002A2100">
        <w:rPr>
          <w:rFonts w:ascii="Times New Roman" w:hAnsi="Times New Roman" w:cs="Times New Roman"/>
          <w:sz w:val="28"/>
          <w:szCs w:val="28"/>
        </w:rPr>
        <w:t xml:space="preserve">Роль этого принципа тем значительнее, чем сложнее,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экстремальнее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решаемая проблема и чем более остро ощущается дефицит ресурсов. Данное обстоятельство акцентировано в следующем высказывании В.И. Ленина: «Мы умели побеждать неслыханные трудности ... ибо правильно определяли самую неотлож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ную, самую насущную, самую злободневную задачу и на ней сосредоточивали действитель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но все силы ...» [27, </w:t>
      </w:r>
      <w:r w:rsidRPr="002A2100">
        <w:rPr>
          <w:rFonts w:ascii="Times New Roman" w:hAnsi="Times New Roman" w:cs="Times New Roman"/>
          <w:bCs/>
          <w:sz w:val="28"/>
          <w:szCs w:val="28"/>
        </w:rPr>
        <w:t>т.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sz w:val="28"/>
          <w:szCs w:val="28"/>
        </w:rPr>
        <w:t xml:space="preserve">40, с. 143]. </w:t>
      </w:r>
    </w:p>
    <w:p w:rsidR="002A2100" w:rsidRPr="002A2100" w:rsidRDefault="002A2100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sz w:val="28"/>
          <w:szCs w:val="28"/>
        </w:rPr>
        <w:t>Принцип решающего звена органически дополняет принцип комплексности, указывает практические способы его реализации. Выделение ре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шающего звена позволяет разрешить противоречие между необходимостью всестороннего воздействия на существенные аспекты объекта и ограниченностью возможностей и ресурсов субъекта познания или управления. В соответствии с этим принципом оптимальный способ воздействия на объект состоит в выделении приоритетных задач («звеньев»), кото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рым необходимо уделить наибольшее внимание, приложить основные усилия и ресурсы, решить в первую очередь, и отделении тех, которые на данном этапе менее значимы для продвижения к конечному результату или могут быть решены на последующих этапах. К актуальным типам «решающего звена», требующим первоочередных усилий, могут быть отнесены:</w:t>
      </w:r>
    </w:p>
    <w:p w:rsidR="002A2100" w:rsidRPr="002A2100" w:rsidRDefault="002A2100" w:rsidP="002A2100">
      <w:pPr>
        <w:numPr>
          <w:ilvl w:val="0"/>
          <w:numId w:val="4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тип «слабейшего» звена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A2100">
        <w:rPr>
          <w:rFonts w:ascii="Times New Roman" w:hAnsi="Times New Roman" w:cs="Times New Roman"/>
          <w:sz w:val="28"/>
          <w:szCs w:val="28"/>
        </w:rPr>
        <w:t>ограничивающего возможности, сдерживающего раз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витие системы, или являющегося зоной ее уязвимости, создающей возможность разрастания разрушительных процессов;</w:t>
      </w:r>
    </w:p>
    <w:p w:rsidR="002A2100" w:rsidRPr="002A2100" w:rsidRDefault="002A2100" w:rsidP="002A2100">
      <w:pPr>
        <w:numPr>
          <w:ilvl w:val="0"/>
          <w:numId w:val="4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тип «ведущего» звена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A2100">
        <w:rPr>
          <w:rFonts w:ascii="Times New Roman" w:hAnsi="Times New Roman" w:cs="Times New Roman"/>
          <w:sz w:val="28"/>
          <w:szCs w:val="28"/>
        </w:rPr>
        <w:t>оказывающего существенное влияние на повышение функциональности или ускорение развития ряда других звеньев и системы в целом. На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пример, в экономике ускоренное развитие высокотехнологичных отраслей производства (микропроцессорной, экологической, энергосберегающей техники, информационных техно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логий,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нанотехнологий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и т.п.) позволяет в целом интенсифицировать развитие всего хозяй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ственного комплекса;</w:t>
      </w:r>
    </w:p>
    <w:p w:rsidR="002A2100" w:rsidRPr="002A2100" w:rsidRDefault="002A2100" w:rsidP="002A2100">
      <w:pPr>
        <w:numPr>
          <w:ilvl w:val="0"/>
          <w:numId w:val="5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тип «массового» звена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A2100">
        <w:rPr>
          <w:rFonts w:ascii="Times New Roman" w:hAnsi="Times New Roman" w:cs="Times New Roman"/>
          <w:sz w:val="28"/>
          <w:szCs w:val="28"/>
        </w:rPr>
        <w:t>т.е. многократно повторяющихся элементов или опера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ций, даже незначительное улучшение которых может дать большой результирующий эффект за счет многократного накопления малых эффектов.</w:t>
      </w:r>
    </w:p>
    <w:p w:rsidR="002A2100" w:rsidRPr="002A2100" w:rsidRDefault="002A2100" w:rsidP="002A2100">
      <w:pPr>
        <w:numPr>
          <w:ilvl w:val="0"/>
          <w:numId w:val="5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типы «</w:t>
      </w:r>
      <w:proofErr w:type="spellStart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лидерного</w:t>
      </w:r>
      <w:proofErr w:type="spellEnd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», «управляющего», «</w:t>
      </w:r>
      <w:proofErr w:type="spellStart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энергообеспечивающего</w:t>
      </w:r>
      <w:proofErr w:type="spellEnd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» звена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A2100">
        <w:rPr>
          <w:rFonts w:ascii="Times New Roman" w:hAnsi="Times New Roman" w:cs="Times New Roman"/>
          <w:sz w:val="28"/>
          <w:szCs w:val="28"/>
        </w:rPr>
        <w:t>качество которых определяет состояние, возможности и перспективы системы в целом.</w:t>
      </w:r>
    </w:p>
    <w:p w:rsidR="002A2100" w:rsidRPr="002A2100" w:rsidRDefault="002A2100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sz w:val="28"/>
          <w:szCs w:val="28"/>
        </w:rPr>
        <w:t>Конкретизация организационных типов «решающего звена» создает ориентиры поиска направлений перво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очередного внимания и воздействия при проектировании, управлении, реформировании объекта.</w:t>
      </w:r>
    </w:p>
    <w:p w:rsidR="002A2100" w:rsidRPr="002A2100" w:rsidRDefault="002A2100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sz w:val="28"/>
          <w:szCs w:val="28"/>
          <w:highlight w:val="green"/>
        </w:rPr>
        <w:t xml:space="preserve">4. </w:t>
      </w:r>
      <w:proofErr w:type="spellStart"/>
      <w:r w:rsidRPr="002A2100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>Поэтапность</w:t>
      </w:r>
      <w:proofErr w:type="spellEnd"/>
      <w:r w:rsidRPr="002A2100">
        <w:rPr>
          <w:rFonts w:ascii="Times New Roman" w:hAnsi="Times New Roman" w:cs="Times New Roman"/>
          <w:b/>
          <w:bCs/>
          <w:sz w:val="28"/>
          <w:szCs w:val="28"/>
          <w:highlight w:val="green"/>
        </w:rPr>
        <w:t xml:space="preserve"> развития (преобразования) объекта.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sz w:val="28"/>
          <w:szCs w:val="28"/>
        </w:rPr>
        <w:t>Этот принцип определяет системный образ действий при решении крупномасштабных проблем, связанных с созданием, преобразованием, реформированием сложных системных комплексов. Такое преобразование, в особенности если оно носит коренной характер, су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щественно изменяет положение и функции различных подсистем, сопровождается обновлением их состава и взаимосвязей, что вызывает значительное сопротивление, многообразные сбои, ошибки и конфликты. Попытки осуществить реформирование разовым актом, по принципу «все или ничего», создают угрозу хаотизации объекта, ведут к лавинообразному нарастанию проблем, противодействию инерционных и оппозиционных сил, способных его дестабилизиро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вать или даже дезорганизовать. </w:t>
      </w:r>
      <w:proofErr w:type="gramStart"/>
      <w:r w:rsidRPr="002A2100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Pr="002A2100">
        <w:rPr>
          <w:rFonts w:ascii="Times New Roman" w:hAnsi="Times New Roman" w:cs="Times New Roman"/>
          <w:sz w:val="28"/>
          <w:szCs w:val="28"/>
        </w:rPr>
        <w:t xml:space="preserve"> процесс качественного преобразования никогда не может быть полностью предсказан и всегда сопровождается как неожиданными препятствиями, так и непредвиденными позитивными возможностями. Поэтому наиболее рационально осуществлять развитие (преобразование) поэтапно, начиная с относительно простых, легко осуществимых изменений, наращивая на каждом новом этапе масштабы преобразований и сдвиги в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целеориентации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. Это позволит смягчить неизбежное </w:t>
      </w:r>
      <w:r w:rsidRPr="002A2100">
        <w:rPr>
          <w:rFonts w:ascii="Times New Roman" w:hAnsi="Times New Roman" w:cs="Times New Roman"/>
          <w:sz w:val="28"/>
          <w:szCs w:val="28"/>
        </w:rPr>
        <w:lastRenderedPageBreak/>
        <w:t>противодействие и, в то же время, даст возможность совершенствовать от этапа к этапу тактику развития с учетом новых возможностей и неизбежных помех.</w:t>
      </w:r>
    </w:p>
    <w:p w:rsidR="002A2100" w:rsidRPr="002A2100" w:rsidRDefault="002A2100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sz w:val="28"/>
          <w:szCs w:val="28"/>
        </w:rPr>
        <w:t xml:space="preserve">Идея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поэтапности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, как одно из главных правил рационального научного метода, была сформулирована еще Р. Декартом в работе «Рассуждение о методе» [16]. В практическом плане принцип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поэтапности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выражен в известном требовании В.И. Ленина: «Сначала реально про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 xml:space="preserve">вести в жизнь простейшее, организовать хорошенько наличное, - а затем уже подготовлять более сложное» [27, т. 36, с. 182-183]. Для практической реализации принципа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поэтапности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необходимо сформировать </w:t>
      </w:r>
      <w:r w:rsidRPr="002A2100">
        <w:rPr>
          <w:rFonts w:ascii="Times New Roman" w:hAnsi="Times New Roman" w:cs="Times New Roman"/>
          <w:i/>
          <w:sz w:val="28"/>
          <w:szCs w:val="28"/>
        </w:rPr>
        <w:t>оптимизационные критерии выделения этапов преобразования, определения рациональных форм их соотношения и взаимодействия</w:t>
      </w:r>
      <w:r w:rsidRPr="002A2100">
        <w:rPr>
          <w:rFonts w:ascii="Times New Roman" w:hAnsi="Times New Roman" w:cs="Times New Roman"/>
          <w:sz w:val="28"/>
          <w:szCs w:val="28"/>
        </w:rPr>
        <w:t>. Наряду с об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щим критерием: «от простых преобразований к более сложным», с позиций системно – диалектической методологии могут быть предложены сле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дующие оптимизационные критерии:</w:t>
      </w:r>
    </w:p>
    <w:p w:rsidR="002A2100" w:rsidRPr="002A2100" w:rsidRDefault="002A2100" w:rsidP="002A2100">
      <w:pPr>
        <w:numPr>
          <w:ilvl w:val="0"/>
          <w:numId w:val="6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результатом осуществления каждого из этапов должен быть функционально завершенный комплекс взаимодополняющих объектов, способный к ав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тономному функционированию;</w:t>
      </w:r>
    </w:p>
    <w:p w:rsidR="002A2100" w:rsidRPr="002A2100" w:rsidRDefault="002A2100" w:rsidP="002A2100">
      <w:pPr>
        <w:numPr>
          <w:ilvl w:val="0"/>
          <w:numId w:val="6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каждый из этапов должен создавать базу для наращивания комплекса преоб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softHyphen/>
        <w:t>разований более высокого качественного уровня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2A2100">
        <w:rPr>
          <w:rFonts w:ascii="Times New Roman" w:hAnsi="Times New Roman" w:cs="Times New Roman"/>
          <w:sz w:val="28"/>
          <w:szCs w:val="28"/>
        </w:rPr>
        <w:t>Результаты предыдущих этапов должны содействовать реализации целей последующих этапов;</w:t>
      </w:r>
    </w:p>
    <w:p w:rsidR="002A2100" w:rsidRPr="002A2100" w:rsidRDefault="002A2100" w:rsidP="002A2100">
      <w:pPr>
        <w:numPr>
          <w:ilvl w:val="0"/>
          <w:numId w:val="6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 каждом новом этапе необходимо удерживать жизнеспособные формы и тенденции </w:t>
      </w:r>
      <w:proofErr w:type="spellStart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предществущих</w:t>
      </w:r>
      <w:proofErr w:type="spellEnd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этапов и блокировать регрессивные. </w:t>
      </w:r>
      <w:r w:rsidRPr="002A2100">
        <w:rPr>
          <w:rFonts w:ascii="Times New Roman" w:hAnsi="Times New Roman" w:cs="Times New Roman"/>
          <w:sz w:val="28"/>
          <w:szCs w:val="28"/>
        </w:rPr>
        <w:t>Актуальным способом преемственного наращивания достижений в ходе развития является взаимодополняющее сопряжение сложных форм высшего уровня с простыми и надежными формами предшествующих стадий, доказавшими свою эффективность. «Сочетание современной сложной техники с простейшим и дешевым оборудованием для выполнения простых работ - этот принцип экономической гибкости за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служивает самого пристального внимания» [44, с. 63];</w:t>
      </w:r>
    </w:p>
    <w:p w:rsidR="002A2100" w:rsidRPr="002A2100" w:rsidRDefault="002A2100" w:rsidP="002A2100">
      <w:pPr>
        <w:numPr>
          <w:ilvl w:val="0"/>
          <w:numId w:val="6"/>
        </w:num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2100">
        <w:rPr>
          <w:rFonts w:ascii="Times New Roman" w:hAnsi="Times New Roman" w:cs="Times New Roman"/>
          <w:sz w:val="28"/>
          <w:szCs w:val="28"/>
        </w:rPr>
        <w:t xml:space="preserve">для преодоления нарастающей сложности,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дискоординации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и других дисфункций, порождаемых </w:t>
      </w:r>
      <w:proofErr w:type="spellStart"/>
      <w:r w:rsidRPr="002A2100">
        <w:rPr>
          <w:rFonts w:ascii="Times New Roman" w:hAnsi="Times New Roman" w:cs="Times New Roman"/>
          <w:sz w:val="28"/>
          <w:szCs w:val="28"/>
        </w:rPr>
        <w:t>дифференциацей</w:t>
      </w:r>
      <w:proofErr w:type="spellEnd"/>
      <w:r w:rsidRPr="002A2100">
        <w:rPr>
          <w:rFonts w:ascii="Times New Roman" w:hAnsi="Times New Roman" w:cs="Times New Roman"/>
          <w:sz w:val="28"/>
          <w:szCs w:val="28"/>
        </w:rPr>
        <w:t xml:space="preserve"> объекта, 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при переходе к более высоким этапам развития, необходимо систематически выделять в усложняющейся структуре группы однородных или тесно взаимосвязанных компонентов и </w:t>
      </w: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создавать механизмы координации данных компонентов. 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2A2100">
        <w:rPr>
          <w:rFonts w:ascii="Times New Roman" w:hAnsi="Times New Roman" w:cs="Times New Roman"/>
          <w:sz w:val="28"/>
          <w:szCs w:val="28"/>
        </w:rPr>
        <w:t>...Для современного научно-технического прогресса ... характерно сочетание стремительно растущего многообразия тех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нических устройств ... с систематически растущим выделением однородных или подобных функциональных узлов и деталей, общих для самых разнообразных машин и механизмов...» [44, с. 49]. Создание специализированных производств для насыщения хозяй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ственного комплекса подобными общими компонентами, как и необходимость координации однородных или тесно взаимосвязанных отраслей - важные факторы экономического роста [42, 44];</w:t>
      </w:r>
    </w:p>
    <w:p w:rsidR="002A2100" w:rsidRPr="002A2100" w:rsidRDefault="002A2100" w:rsidP="002A2100">
      <w:pPr>
        <w:numPr>
          <w:ilvl w:val="0"/>
          <w:numId w:val="6"/>
        </w:num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развитие каждого нового этапа целесообразно осуществлять не фронтально, а путем опережающего продвижения </w:t>
      </w:r>
      <w:proofErr w:type="spellStart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>лидерных</w:t>
      </w:r>
      <w:proofErr w:type="spellEnd"/>
      <w:r w:rsidRPr="002A210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подсистем, обладающих наивысшим организационным потенциалом</w:t>
      </w:r>
      <w:r w:rsidRPr="002A21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A2100">
        <w:rPr>
          <w:rFonts w:ascii="Times New Roman" w:hAnsi="Times New Roman" w:cs="Times New Roman"/>
          <w:sz w:val="28"/>
          <w:szCs w:val="28"/>
        </w:rPr>
        <w:t>освоения прогрессивных подходов и технологий. Этим подсистемам необходимо создавать приоритетные ресурсные и другие возможности освоения нового опыта, а также стимулы и механизмы его передачи отстающим подсистемам. Развертывание дру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гих подсистем с учетом опыта пионерного освоения, накопленного лидирующими, мо</w:t>
      </w:r>
      <w:r w:rsidRPr="002A2100">
        <w:rPr>
          <w:rFonts w:ascii="Times New Roman" w:hAnsi="Times New Roman" w:cs="Times New Roman"/>
          <w:sz w:val="28"/>
          <w:szCs w:val="28"/>
        </w:rPr>
        <w:softHyphen/>
        <w:t>жет ускорить темпы развития системы в целом [33].</w:t>
      </w:r>
    </w:p>
    <w:p w:rsidR="002A2100" w:rsidRDefault="00C2242B" w:rsidP="00C2242B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42B">
        <w:rPr>
          <w:rFonts w:ascii="Times New Roman" w:hAnsi="Times New Roman" w:cs="Times New Roman"/>
          <w:b/>
          <w:bCs/>
          <w:sz w:val="28"/>
          <w:szCs w:val="28"/>
          <w:highlight w:val="cyan"/>
        </w:rPr>
        <w:t>ПРИЕМЫ СИСТЕМНОГО ПОДХОДА</w:t>
      </w:r>
    </w:p>
    <w:p w:rsidR="00C2242B" w:rsidRDefault="00C2242B" w:rsidP="00C2242B">
      <w:pPr>
        <w:spacing w:after="6" w:line="239" w:lineRule="auto"/>
        <w:ind w:left="284" w:right="-1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>Винограй</w:t>
      </w:r>
      <w:proofErr w:type="spellEnd"/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 Э.Г. </w:t>
      </w:r>
      <w:r w:rsidRPr="00C2242B">
        <w:rPr>
          <w:rFonts w:ascii="Times New Roman" w:hAnsi="Times New Roman" w:cs="Times New Roman"/>
          <w:i/>
          <w:sz w:val="24"/>
          <w:szCs w:val="24"/>
        </w:rPr>
        <w:t>Философия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2242B">
        <w:rPr>
          <w:rFonts w:ascii="Times New Roman" w:hAnsi="Times New Roman" w:cs="Times New Roman"/>
          <w:i/>
          <w:sz w:val="24"/>
          <w:szCs w:val="24"/>
        </w:rPr>
        <w:t>науки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2242B">
        <w:rPr>
          <w:rFonts w:ascii="Times New Roman" w:hAnsi="Times New Roman" w:cs="Times New Roman"/>
          <w:i/>
          <w:sz w:val="24"/>
          <w:szCs w:val="24"/>
        </w:rPr>
        <w:t>и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2242B">
        <w:rPr>
          <w:rFonts w:ascii="Times New Roman" w:hAnsi="Times New Roman" w:cs="Times New Roman"/>
          <w:i/>
          <w:sz w:val="24"/>
          <w:szCs w:val="24"/>
        </w:rPr>
        <w:t>техники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C2242B">
        <w:rPr>
          <w:rFonts w:ascii="Times New Roman" w:hAnsi="Times New Roman" w:cs="Times New Roman"/>
          <w:i/>
          <w:sz w:val="24"/>
          <w:szCs w:val="24"/>
        </w:rPr>
        <w:t>учебное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2242B">
        <w:rPr>
          <w:rFonts w:ascii="Times New Roman" w:hAnsi="Times New Roman" w:cs="Times New Roman"/>
          <w:i/>
          <w:sz w:val="24"/>
          <w:szCs w:val="24"/>
        </w:rPr>
        <w:t>пособие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Pr="00C2242B">
        <w:rPr>
          <w:rFonts w:ascii="Times New Roman" w:hAnsi="Times New Roman" w:cs="Times New Roman"/>
          <w:i/>
          <w:sz w:val="24"/>
          <w:szCs w:val="24"/>
        </w:rPr>
        <w:t>Кемерово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C2242B">
        <w:rPr>
          <w:rFonts w:ascii="Times New Roman" w:hAnsi="Times New Roman" w:cs="Times New Roman"/>
          <w:i/>
          <w:sz w:val="24"/>
          <w:szCs w:val="24"/>
        </w:rPr>
        <w:t>Кемеровский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2242B">
        <w:rPr>
          <w:rFonts w:ascii="Times New Roman" w:hAnsi="Times New Roman" w:cs="Times New Roman"/>
          <w:i/>
          <w:sz w:val="24"/>
          <w:szCs w:val="24"/>
        </w:rPr>
        <w:t>государственный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2242B">
        <w:rPr>
          <w:rFonts w:ascii="Times New Roman" w:hAnsi="Times New Roman" w:cs="Times New Roman"/>
          <w:i/>
          <w:sz w:val="24"/>
          <w:szCs w:val="24"/>
        </w:rPr>
        <w:t>университет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 xml:space="preserve">, 2019. </w:t>
      </w:r>
      <w:r w:rsidRPr="00C2242B">
        <w:rPr>
          <w:rFonts w:ascii="Times New Roman" w:hAnsi="Times New Roman" w:cs="Times New Roman"/>
          <w:i/>
          <w:sz w:val="24"/>
          <w:szCs w:val="24"/>
        </w:rPr>
        <w:t>С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>. 80</w:t>
      </w:r>
      <w:r w:rsidRPr="00C2242B">
        <w:rPr>
          <w:rFonts w:ascii="Times New Roman" w:hAnsi="Times New Roman" w:cs="Times New Roman"/>
          <w:i/>
          <w:sz w:val="24"/>
          <w:szCs w:val="24"/>
        </w:rPr>
        <w:t>−</w:t>
      </w:r>
      <w:r w:rsidRPr="00C2242B">
        <w:rPr>
          <w:rFonts w:ascii="Times New Roman" w:eastAsia="Times New Roman" w:hAnsi="Times New Roman" w:cs="Times New Roman"/>
          <w:i/>
          <w:sz w:val="24"/>
          <w:szCs w:val="24"/>
        </w:rPr>
        <w:t>85.</w:t>
      </w: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DD051B" wp14:editId="1C05AF18">
            <wp:extent cx="5118100" cy="4530937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60" t="13080" r="25568" b="8273"/>
                    <a:stretch/>
                  </pic:blipFill>
                  <pic:spPr bwMode="auto">
                    <a:xfrm>
                      <a:off x="0" y="0"/>
                      <a:ext cx="5121714" cy="453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B3" w:rsidRPr="003C46B3" w:rsidRDefault="003C46B3" w:rsidP="00C2242B">
      <w:pPr>
        <w:spacing w:after="6" w:line="239" w:lineRule="auto"/>
        <w:ind w:left="284" w:right="-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84CE82" wp14:editId="42C69BD1">
            <wp:extent cx="5041900" cy="899257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06" t="12910" r="26715" b="71972"/>
                    <a:stretch/>
                  </pic:blipFill>
                  <pic:spPr bwMode="auto">
                    <a:xfrm>
                      <a:off x="0" y="0"/>
                      <a:ext cx="5063163" cy="90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28C7FDC" wp14:editId="15C66AE1">
            <wp:extent cx="4800600" cy="417162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51" t="14948" r="25760" b="8442"/>
                    <a:stretch/>
                  </pic:blipFill>
                  <pic:spPr bwMode="auto">
                    <a:xfrm>
                      <a:off x="0" y="0"/>
                      <a:ext cx="4813442" cy="418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D8A95B" wp14:editId="0CF8C4E9">
            <wp:extent cx="4864100" cy="346354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25" t="13928" r="25664" b="23901"/>
                    <a:stretch/>
                  </pic:blipFill>
                  <pic:spPr bwMode="auto">
                    <a:xfrm>
                      <a:off x="0" y="0"/>
                      <a:ext cx="4871683" cy="3468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485F47" wp14:editId="73C87257">
            <wp:extent cx="4895850" cy="4372629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69" t="11720" r="25664" b="8782"/>
                    <a:stretch/>
                  </pic:blipFill>
                  <pic:spPr bwMode="auto">
                    <a:xfrm>
                      <a:off x="0" y="0"/>
                      <a:ext cx="4903473" cy="437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BD8372" wp14:editId="5D7E377C">
            <wp:extent cx="4906990" cy="31813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15" t="12229" r="25950" b="31715"/>
                    <a:stretch/>
                  </pic:blipFill>
                  <pic:spPr bwMode="auto">
                    <a:xfrm>
                      <a:off x="0" y="0"/>
                      <a:ext cx="4917915" cy="318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</w:p>
    <w:p w:rsidR="003C46B3" w:rsidRDefault="005904FB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D57C5B" wp14:editId="4C107E8F">
            <wp:extent cx="5080000" cy="4394297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460" t="14608" r="25282" b="8102"/>
                    <a:stretch/>
                  </pic:blipFill>
                  <pic:spPr bwMode="auto">
                    <a:xfrm>
                      <a:off x="0" y="0"/>
                      <a:ext cx="5084844" cy="439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B3" w:rsidRDefault="003C46B3" w:rsidP="00C2242B">
      <w:pPr>
        <w:spacing w:after="6" w:line="239" w:lineRule="auto"/>
        <w:ind w:left="284" w:right="-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36971B" wp14:editId="2C594584">
            <wp:extent cx="5092220" cy="31788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791" t="17945" r="25951" b="26280"/>
                    <a:stretch/>
                  </pic:blipFill>
                  <pic:spPr bwMode="auto">
                    <a:xfrm>
                      <a:off x="0" y="0"/>
                      <a:ext cx="5102874" cy="318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6B3" w:rsidRPr="003C46B3" w:rsidRDefault="003C46B3" w:rsidP="003C46B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1D2291" wp14:editId="02DB8A5C">
            <wp:extent cx="4715510" cy="1005244"/>
            <wp:effectExtent l="0" t="0" r="889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65" t="14269" r="26333" b="67046"/>
                    <a:stretch/>
                  </pic:blipFill>
                  <pic:spPr bwMode="auto">
                    <a:xfrm>
                      <a:off x="0" y="0"/>
                      <a:ext cx="4747569" cy="101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100" w:rsidRPr="002A2100" w:rsidRDefault="00C2242B" w:rsidP="002A2100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10E77F" wp14:editId="2C3E6BF8">
            <wp:extent cx="4399808" cy="3238195"/>
            <wp:effectExtent l="0" t="0" r="127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569" t="16043" r="26018" b="19304"/>
                    <a:stretch/>
                  </pic:blipFill>
                  <pic:spPr bwMode="auto">
                    <a:xfrm>
                      <a:off x="0" y="0"/>
                      <a:ext cx="4413003" cy="324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42B" w:rsidRDefault="00C2242B" w:rsidP="00C2242B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3B246C" wp14:editId="7A586349">
            <wp:extent cx="4672941" cy="263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569" t="15724" r="25395" b="34080"/>
                    <a:stretch/>
                  </pic:blipFill>
                  <pic:spPr bwMode="auto">
                    <a:xfrm>
                      <a:off x="0" y="0"/>
                      <a:ext cx="4701983" cy="2653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1D3" w:rsidRPr="00C2242B" w:rsidRDefault="00C2242B" w:rsidP="00C22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2F333BF3" wp14:editId="4184A8BC">
            <wp:extent cx="4814880" cy="3040083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765" t="28431" r="25573" b="14700"/>
                    <a:stretch/>
                  </pic:blipFill>
                  <pic:spPr bwMode="auto">
                    <a:xfrm>
                      <a:off x="0" y="0"/>
                      <a:ext cx="4831436" cy="305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01D3" w:rsidRPr="00C2242B" w:rsidSect="002A21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3826765E"/>
    <w:lvl w:ilvl="0">
      <w:numFmt w:val="decimal"/>
      <w:lvlText w:val="*"/>
      <w:lvlJc w:val="left"/>
    </w:lvl>
  </w:abstractNum>
  <w:abstractNum w:abstractNumId="1" w15:restartNumberingAfterBreak="0">
    <w:nsid w:val="456F02C8"/>
    <w:multiLevelType w:val="hybridMultilevel"/>
    <w:tmpl w:val="E5F802EC"/>
    <w:lvl w:ilvl="0" w:tplc="9B06B084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56AC46E">
      <w:start w:val="1"/>
      <w:numFmt w:val="lowerLetter"/>
      <w:lvlText w:val="%2"/>
      <w:lvlJc w:val="left"/>
      <w:pPr>
        <w:ind w:left="1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3AE248C">
      <w:start w:val="1"/>
      <w:numFmt w:val="lowerRoman"/>
      <w:lvlText w:val="%3"/>
      <w:lvlJc w:val="left"/>
      <w:pPr>
        <w:ind w:left="1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849617AC">
      <w:start w:val="1"/>
      <w:numFmt w:val="decimal"/>
      <w:lvlText w:val="%4"/>
      <w:lvlJc w:val="left"/>
      <w:pPr>
        <w:ind w:left="2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2920D90">
      <w:start w:val="1"/>
      <w:numFmt w:val="lowerLetter"/>
      <w:lvlText w:val="%5"/>
      <w:lvlJc w:val="left"/>
      <w:pPr>
        <w:ind w:left="3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FA2D4B4">
      <w:start w:val="1"/>
      <w:numFmt w:val="lowerRoman"/>
      <w:lvlText w:val="%6"/>
      <w:lvlJc w:val="left"/>
      <w:pPr>
        <w:ind w:left="4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1562A36">
      <w:start w:val="1"/>
      <w:numFmt w:val="decimal"/>
      <w:lvlText w:val="%7"/>
      <w:lvlJc w:val="left"/>
      <w:pPr>
        <w:ind w:left="4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65C5F8C">
      <w:start w:val="1"/>
      <w:numFmt w:val="lowerLetter"/>
      <w:lvlText w:val="%8"/>
      <w:lvlJc w:val="left"/>
      <w:pPr>
        <w:ind w:left="5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F1EBAA0">
      <w:start w:val="1"/>
      <w:numFmt w:val="lowerRoman"/>
      <w:lvlText w:val="%9"/>
      <w:lvlJc w:val="left"/>
      <w:pPr>
        <w:ind w:left="6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283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79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249"/>
        <w:lvlJc w:val="left"/>
        <w:rPr>
          <w:rFonts w:ascii="Times New Roman" w:hAnsi="Times New Roman" w:hint="default"/>
        </w:rPr>
      </w:lvl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83"/>
    <w:rsid w:val="002A2100"/>
    <w:rsid w:val="003C46B3"/>
    <w:rsid w:val="00507783"/>
    <w:rsid w:val="005904FB"/>
    <w:rsid w:val="00662863"/>
    <w:rsid w:val="0094465E"/>
    <w:rsid w:val="00C2242B"/>
    <w:rsid w:val="00C932E0"/>
    <w:rsid w:val="00E2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E4869-C460-4EF7-B4B2-92DED37F1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13</Pages>
  <Words>2507</Words>
  <Characters>14295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Плосконосова</dc:creator>
  <cp:keywords/>
  <dc:description/>
  <cp:lastModifiedBy>Елена Плосконосова</cp:lastModifiedBy>
  <cp:revision>5</cp:revision>
  <dcterms:created xsi:type="dcterms:W3CDTF">2022-04-08T03:58:00Z</dcterms:created>
  <dcterms:modified xsi:type="dcterms:W3CDTF">2022-04-13T08:53:00Z</dcterms:modified>
</cp:coreProperties>
</file>