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47" w:rsidRPr="00770C80" w:rsidRDefault="00357D2A" w:rsidP="00357D2A">
      <w:pPr>
        <w:jc w:val="center"/>
        <w:rPr>
          <w:b/>
        </w:rPr>
      </w:pPr>
      <w:bookmarkStart w:id="0" w:name="_GoBack"/>
      <w:r w:rsidRPr="00770C80">
        <w:rPr>
          <w:b/>
        </w:rPr>
        <w:t>Управление образо</w:t>
      </w:r>
      <w:r w:rsidR="00F67297" w:rsidRPr="00770C80">
        <w:rPr>
          <w:b/>
        </w:rPr>
        <w:t xml:space="preserve">вания Администрации </w:t>
      </w:r>
      <w:proofErr w:type="spellStart"/>
      <w:proofErr w:type="gramStart"/>
      <w:r w:rsidR="00F67297" w:rsidRPr="00770C80">
        <w:rPr>
          <w:b/>
        </w:rPr>
        <w:t>Ижморского</w:t>
      </w:r>
      <w:proofErr w:type="spellEnd"/>
      <w:r w:rsidR="00F67297" w:rsidRPr="00770C80">
        <w:rPr>
          <w:b/>
        </w:rPr>
        <w:t xml:space="preserve"> </w:t>
      </w:r>
      <w:r w:rsidRPr="00770C80">
        <w:rPr>
          <w:b/>
        </w:rPr>
        <w:t xml:space="preserve"> муниципального</w:t>
      </w:r>
      <w:proofErr w:type="gramEnd"/>
      <w:r w:rsidRPr="00770C80">
        <w:rPr>
          <w:b/>
        </w:rPr>
        <w:t xml:space="preserve"> района </w:t>
      </w:r>
    </w:p>
    <w:p w:rsidR="00E12F15" w:rsidRPr="00770C80" w:rsidRDefault="00E12F15" w:rsidP="00357D2A">
      <w:pPr>
        <w:jc w:val="center"/>
        <w:rPr>
          <w:b/>
        </w:rPr>
      </w:pPr>
      <w:r w:rsidRPr="00770C80">
        <w:rPr>
          <w:b/>
        </w:rPr>
        <w:t xml:space="preserve">МКДОУ </w:t>
      </w:r>
      <w:proofErr w:type="spellStart"/>
      <w:r w:rsidRPr="00770C80">
        <w:rPr>
          <w:b/>
        </w:rPr>
        <w:t>Ижморский</w:t>
      </w:r>
      <w:proofErr w:type="spellEnd"/>
      <w:r w:rsidRPr="00770C80">
        <w:rPr>
          <w:b/>
        </w:rPr>
        <w:t xml:space="preserve"> детский сад №2</w:t>
      </w:r>
    </w:p>
    <w:bookmarkEnd w:id="0"/>
    <w:p w:rsidR="00357D2A" w:rsidRDefault="00AB30C2" w:rsidP="00F6729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141605</wp:posOffset>
                </wp:positionV>
                <wp:extent cx="2714625" cy="1057275"/>
                <wp:effectExtent l="13335" t="8255" r="5715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D2A" w:rsidRDefault="00357D2A">
                            <w:r>
                              <w:t>УТВЕРЖДАЮ:</w:t>
                            </w:r>
                          </w:p>
                          <w:p w:rsidR="00357D2A" w:rsidRDefault="00357D2A">
                            <w:r>
                              <w:t>Начальник Управления образо</w:t>
                            </w:r>
                            <w:r w:rsidR="00F67297">
                              <w:t xml:space="preserve">вания Администрации </w:t>
                            </w:r>
                            <w:proofErr w:type="spellStart"/>
                            <w:r w:rsidR="00F67297">
                              <w:t>Ижморского</w:t>
                            </w:r>
                            <w:proofErr w:type="spellEnd"/>
                            <w:r w:rsidR="00F67297">
                              <w:t xml:space="preserve"> </w:t>
                            </w:r>
                            <w:r>
                              <w:t xml:space="preserve"> муниципального района </w:t>
                            </w:r>
                          </w:p>
                          <w:p w:rsidR="00357D2A" w:rsidRDefault="00357D2A">
                            <w:r>
                              <w:t xml:space="preserve">____________  Е. Н. </w:t>
                            </w:r>
                            <w:proofErr w:type="spellStart"/>
                            <w:r>
                              <w:t>Завизионова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.3pt;margin-top:11.15pt;width:213.75pt;height:8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" strokecolor="white [3212]">
                <v:textbox>
                  <w:txbxContent>
                    <w:p w:rsidR="00357D2A" w:rsidRDefault="00357D2A">
                      <w:r>
                        <w:t>УТВЕРЖДАЮ:</w:t>
                      </w:r>
                    </w:p>
                    <w:p w:rsidR="00357D2A" w:rsidRDefault="00357D2A">
                      <w:r>
                        <w:t>Начальник Управления образо</w:t>
                      </w:r>
                      <w:r w:rsidR="00F67297">
                        <w:t xml:space="preserve">вания Администрации </w:t>
                      </w:r>
                      <w:proofErr w:type="spellStart"/>
                      <w:r w:rsidR="00F67297">
                        <w:t>Ижморского</w:t>
                      </w:r>
                      <w:proofErr w:type="spellEnd"/>
                      <w:r w:rsidR="00F67297">
                        <w:t xml:space="preserve"> </w:t>
                      </w:r>
                      <w:r>
                        <w:t xml:space="preserve"> муниципального района </w:t>
                      </w:r>
                    </w:p>
                    <w:p w:rsidR="00357D2A" w:rsidRDefault="00357D2A">
                      <w:r>
                        <w:t xml:space="preserve">____________  Е. Н. </w:t>
                      </w:r>
                      <w:proofErr w:type="spellStart"/>
                      <w:r>
                        <w:t>Завизионова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357D2A" w:rsidRPr="00357D2A">
        <w:rPr>
          <w:b/>
        </w:rPr>
        <w:t>«Стандартизация процесса подготовки педагогов к аттестационным испытаниям»</w:t>
      </w:r>
    </w:p>
    <w:p w:rsidR="00540AB0" w:rsidRDefault="00AB30C2" w:rsidP="00357D2A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7214235</wp:posOffset>
                </wp:positionH>
                <wp:positionV relativeFrom="paragraph">
                  <wp:posOffset>13970</wp:posOffset>
                </wp:positionV>
                <wp:extent cx="2352675" cy="1009650"/>
                <wp:effectExtent l="13335" t="13970" r="571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D2A" w:rsidRDefault="00357D2A" w:rsidP="00357D2A">
                            <w:r>
                              <w:t>УТВЕРЖДАЮ:</w:t>
                            </w:r>
                          </w:p>
                          <w:p w:rsidR="00357D2A" w:rsidRDefault="00357D2A">
                            <w:r>
                              <w:t xml:space="preserve">Заведующая МКДОУ </w:t>
                            </w:r>
                          </w:p>
                          <w:p w:rsidR="00357D2A" w:rsidRDefault="00357D2A">
                            <w:proofErr w:type="spellStart"/>
                            <w:r>
                              <w:t>Ижморского</w:t>
                            </w:r>
                            <w:proofErr w:type="spellEnd"/>
                            <w:r>
                              <w:t xml:space="preserve"> детского сада №2 </w:t>
                            </w:r>
                          </w:p>
                          <w:p w:rsidR="00357D2A" w:rsidRDefault="00540AB0">
                            <w:r>
                              <w:t xml:space="preserve">_____________ Я. В. </w:t>
                            </w:r>
                            <w:proofErr w:type="spellStart"/>
                            <w:r>
                              <w:t>Черень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568.05pt;margin-top:1.1pt;width:185.2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" strokecolor="white [3212]">
                <v:textbox>
                  <w:txbxContent>
                    <w:p w:rsidR="00357D2A" w:rsidRDefault="00357D2A" w:rsidP="00357D2A">
                      <w:r>
                        <w:t>УТВЕРЖДАЮ:</w:t>
                      </w:r>
                    </w:p>
                    <w:p w:rsidR="00357D2A" w:rsidRDefault="00357D2A">
                      <w:r>
                        <w:t xml:space="preserve">Заведующая МКДОУ </w:t>
                      </w:r>
                    </w:p>
                    <w:p w:rsidR="00357D2A" w:rsidRDefault="00357D2A">
                      <w:proofErr w:type="spellStart"/>
                      <w:r>
                        <w:t>Ижморского</w:t>
                      </w:r>
                      <w:proofErr w:type="spellEnd"/>
                      <w:r>
                        <w:t xml:space="preserve"> детского сада №2 </w:t>
                      </w:r>
                    </w:p>
                    <w:p w:rsidR="00357D2A" w:rsidRDefault="00540AB0">
                      <w:r>
                        <w:t xml:space="preserve">_____________ Я. В. </w:t>
                      </w:r>
                      <w:proofErr w:type="spellStart"/>
                      <w:r>
                        <w:t>Черень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540AB0" w:rsidRPr="00540AB0" w:rsidRDefault="00540AB0" w:rsidP="00540AB0"/>
    <w:p w:rsidR="00540AB0" w:rsidRPr="00540AB0" w:rsidRDefault="00540AB0" w:rsidP="00540AB0"/>
    <w:p w:rsidR="00540AB0" w:rsidRPr="00540AB0" w:rsidRDefault="00540AB0" w:rsidP="00540AB0"/>
    <w:p w:rsidR="00540AB0" w:rsidRPr="00540AB0" w:rsidRDefault="00540AB0" w:rsidP="00540AB0"/>
    <w:p w:rsidR="00540AB0" w:rsidRDefault="00540AB0" w:rsidP="00540A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40AB0" w:rsidTr="00540AB0">
        <w:tc>
          <w:tcPr>
            <w:tcW w:w="7393" w:type="dxa"/>
          </w:tcPr>
          <w:p w:rsidR="00540AB0" w:rsidRPr="00540AB0" w:rsidRDefault="00540AB0" w:rsidP="00540AB0">
            <w:pPr>
              <w:rPr>
                <w:b/>
              </w:rPr>
            </w:pPr>
            <w:r w:rsidRPr="00540AB0">
              <w:rPr>
                <w:b/>
              </w:rPr>
              <w:t>Общие данные:</w:t>
            </w:r>
          </w:p>
          <w:p w:rsidR="00540AB0" w:rsidRDefault="00540AB0" w:rsidP="00540AB0">
            <w:r w:rsidRPr="00540AB0">
              <w:rPr>
                <w:u w:val="single"/>
              </w:rPr>
              <w:t>Заказчик:</w:t>
            </w:r>
            <w:r>
              <w:t xml:space="preserve"> Заведующая МКДОУ </w:t>
            </w:r>
            <w:proofErr w:type="spellStart"/>
            <w:r>
              <w:t>Ижморский</w:t>
            </w:r>
            <w:proofErr w:type="spellEnd"/>
            <w:r>
              <w:t xml:space="preserve"> детский сад №2 </w:t>
            </w:r>
          </w:p>
          <w:p w:rsidR="00540AB0" w:rsidRDefault="00540AB0" w:rsidP="00540AB0">
            <w:pPr>
              <w:rPr>
                <w:b/>
              </w:rPr>
            </w:pPr>
            <w:r w:rsidRPr="00540AB0">
              <w:rPr>
                <w:u w:val="single"/>
              </w:rPr>
              <w:t>Процесс:</w:t>
            </w:r>
            <w:r w:rsidRPr="00540AB0">
              <w:rPr>
                <w:b/>
              </w:rPr>
              <w:t xml:space="preserve"> </w:t>
            </w:r>
            <w:r w:rsidRPr="00540AB0">
              <w:t>подготовка педагогов к аттестационным испытаниям</w:t>
            </w:r>
            <w:r>
              <w:rPr>
                <w:b/>
              </w:rPr>
              <w:t xml:space="preserve"> </w:t>
            </w:r>
          </w:p>
          <w:p w:rsidR="00540AB0" w:rsidRDefault="00540AB0" w:rsidP="00540AB0">
            <w:r>
              <w:rPr>
                <w:u w:val="single"/>
              </w:rPr>
              <w:t xml:space="preserve">Граница процесса: </w:t>
            </w:r>
            <w:r>
              <w:t>от подготовки до подачи заявления в центр экспертизы.</w:t>
            </w:r>
          </w:p>
          <w:p w:rsidR="00540AB0" w:rsidRDefault="00540AB0" w:rsidP="00540AB0">
            <w:r>
              <w:rPr>
                <w:u w:val="single"/>
              </w:rPr>
              <w:t xml:space="preserve">Руководитель проекта: </w:t>
            </w:r>
            <w:r>
              <w:t xml:space="preserve">старший воспитатель Л.П. Полторацкая. </w:t>
            </w:r>
          </w:p>
          <w:p w:rsidR="00540AB0" w:rsidRPr="00540AB0" w:rsidRDefault="00540AB0" w:rsidP="00540AB0">
            <w:r>
              <w:rPr>
                <w:u w:val="single"/>
              </w:rPr>
              <w:t xml:space="preserve">Команда проекта: </w:t>
            </w:r>
            <w:proofErr w:type="spellStart"/>
            <w:r>
              <w:t>Л.П.Полторацкая</w:t>
            </w:r>
            <w:proofErr w:type="spellEnd"/>
            <w:r>
              <w:t xml:space="preserve">, Е.Н. Митрохина, О.И. </w:t>
            </w:r>
            <w:proofErr w:type="spellStart"/>
            <w:r>
              <w:t>Кретинина</w:t>
            </w:r>
            <w:proofErr w:type="spellEnd"/>
            <w:r>
              <w:t>, Е.С. Гвоздева.</w:t>
            </w:r>
          </w:p>
        </w:tc>
        <w:tc>
          <w:tcPr>
            <w:tcW w:w="7393" w:type="dxa"/>
          </w:tcPr>
          <w:p w:rsidR="00540AB0" w:rsidRDefault="00540AB0" w:rsidP="00540AB0">
            <w:r>
              <w:rPr>
                <w:b/>
              </w:rPr>
              <w:t xml:space="preserve">Обоснование: </w:t>
            </w:r>
          </w:p>
          <w:p w:rsidR="00540AB0" w:rsidRDefault="00540AB0" w:rsidP="00540AB0">
            <w:pPr>
              <w:numPr>
                <w:ilvl w:val="0"/>
                <w:numId w:val="1"/>
              </w:numPr>
            </w:pPr>
            <w:r>
              <w:t>Работа с портфолио на бумажном носителе.</w:t>
            </w:r>
          </w:p>
          <w:p w:rsidR="00540AB0" w:rsidRDefault="00540AB0" w:rsidP="00540AB0">
            <w:pPr>
              <w:numPr>
                <w:ilvl w:val="0"/>
                <w:numId w:val="1"/>
              </w:numPr>
            </w:pPr>
            <w:r>
              <w:t xml:space="preserve">Несоответствие </w:t>
            </w:r>
            <w:r w:rsidR="005246E0">
              <w:t>содержание портфолио с критериями соответствующей категории.</w:t>
            </w:r>
          </w:p>
          <w:p w:rsidR="005246E0" w:rsidRDefault="005246E0" w:rsidP="00540AB0">
            <w:pPr>
              <w:numPr>
                <w:ilvl w:val="0"/>
                <w:numId w:val="1"/>
              </w:numPr>
            </w:pPr>
            <w:r>
              <w:t>Потеря времени на исправление и корректировку заявления</w:t>
            </w:r>
          </w:p>
          <w:p w:rsidR="005246E0" w:rsidRDefault="005246E0" w:rsidP="00540AB0">
            <w:pPr>
              <w:numPr>
                <w:ilvl w:val="0"/>
                <w:numId w:val="1"/>
              </w:numPr>
            </w:pPr>
            <w:r>
              <w:t>Перемещение между кабинетами для уточнения и корректировки информации.</w:t>
            </w:r>
          </w:p>
          <w:p w:rsidR="005246E0" w:rsidRPr="00540AB0" w:rsidRDefault="005246E0" w:rsidP="00540AB0">
            <w:pPr>
              <w:numPr>
                <w:ilvl w:val="0"/>
                <w:numId w:val="1"/>
              </w:numPr>
            </w:pPr>
            <w:r>
              <w:t xml:space="preserve">Отсутствие стандарта подготовки к аттестации педагогов. </w:t>
            </w:r>
          </w:p>
        </w:tc>
      </w:tr>
      <w:tr w:rsidR="00540AB0" w:rsidTr="00E12F15">
        <w:trPr>
          <w:trHeight w:val="6063"/>
        </w:trPr>
        <w:tc>
          <w:tcPr>
            <w:tcW w:w="7393" w:type="dxa"/>
          </w:tcPr>
          <w:p w:rsidR="00540AB0" w:rsidRDefault="005246E0" w:rsidP="005246E0">
            <w:pPr>
              <w:rPr>
                <w:b/>
                <w:u w:val="single"/>
              </w:rPr>
            </w:pPr>
            <w:r w:rsidRPr="005246E0">
              <w:rPr>
                <w:b/>
                <w:u w:val="single"/>
              </w:rPr>
              <w:t xml:space="preserve">Цели и эффекты: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87"/>
              <w:gridCol w:w="2387"/>
              <w:gridCol w:w="2388"/>
            </w:tblGrid>
            <w:tr w:rsidR="005246E0" w:rsidTr="00E12F15">
              <w:tc>
                <w:tcPr>
                  <w:tcW w:w="2387" w:type="dxa"/>
                </w:tcPr>
                <w:p w:rsidR="005246E0" w:rsidRPr="005246E0" w:rsidRDefault="005246E0" w:rsidP="005246E0">
                  <w:r w:rsidRPr="005246E0">
                    <w:t>Наименование цели, ед. изм.</w:t>
                  </w:r>
                </w:p>
              </w:tc>
              <w:tc>
                <w:tcPr>
                  <w:tcW w:w="2387" w:type="dxa"/>
                </w:tcPr>
                <w:p w:rsidR="005246E0" w:rsidRPr="005246E0" w:rsidRDefault="005246E0" w:rsidP="005246E0">
                  <w:r>
                    <w:t xml:space="preserve">Текущий показатель </w:t>
                  </w:r>
                </w:p>
              </w:tc>
              <w:tc>
                <w:tcPr>
                  <w:tcW w:w="2388" w:type="dxa"/>
                </w:tcPr>
                <w:p w:rsidR="005246E0" w:rsidRPr="005246E0" w:rsidRDefault="005246E0" w:rsidP="005246E0">
                  <w:r>
                    <w:t xml:space="preserve">Целевой показатель </w:t>
                  </w:r>
                </w:p>
              </w:tc>
            </w:tr>
            <w:tr w:rsidR="005246E0" w:rsidTr="00E12F15">
              <w:tc>
                <w:tcPr>
                  <w:tcW w:w="2387" w:type="dxa"/>
                </w:tcPr>
                <w:p w:rsidR="005246E0" w:rsidRPr="005246E0" w:rsidRDefault="005246E0" w:rsidP="005246E0">
                  <w:r>
                    <w:t xml:space="preserve">Электронного портфолио </w:t>
                  </w:r>
                </w:p>
              </w:tc>
              <w:tc>
                <w:tcPr>
                  <w:tcW w:w="2387" w:type="dxa"/>
                </w:tcPr>
                <w:p w:rsidR="005246E0" w:rsidRDefault="005246E0" w:rsidP="005246E0">
                  <w:r>
                    <w:t xml:space="preserve">Отсутствует </w:t>
                  </w:r>
                </w:p>
              </w:tc>
              <w:tc>
                <w:tcPr>
                  <w:tcW w:w="2388" w:type="dxa"/>
                </w:tcPr>
                <w:p w:rsidR="005246E0" w:rsidRDefault="005246E0" w:rsidP="005246E0">
                  <w:r>
                    <w:t xml:space="preserve">Наличие </w:t>
                  </w:r>
                </w:p>
              </w:tc>
            </w:tr>
            <w:tr w:rsidR="001E3E05" w:rsidTr="00E12F15">
              <w:tc>
                <w:tcPr>
                  <w:tcW w:w="2387" w:type="dxa"/>
                </w:tcPr>
                <w:p w:rsidR="001E3E05" w:rsidRDefault="001E3E05" w:rsidP="005246E0">
                  <w:r>
                    <w:t xml:space="preserve">Критерии и показатели при аттестации на квалификационные категории подготовки к аттестационным испытаниям </w:t>
                  </w:r>
                </w:p>
              </w:tc>
              <w:tc>
                <w:tcPr>
                  <w:tcW w:w="2387" w:type="dxa"/>
                </w:tcPr>
                <w:p w:rsidR="001E3E05" w:rsidRDefault="001E3E05" w:rsidP="00424A34">
                  <w:r>
                    <w:t xml:space="preserve">Отсутствует </w:t>
                  </w:r>
                </w:p>
              </w:tc>
              <w:tc>
                <w:tcPr>
                  <w:tcW w:w="2388" w:type="dxa"/>
                </w:tcPr>
                <w:p w:rsidR="001E3E05" w:rsidRDefault="001E3E05" w:rsidP="00424A34">
                  <w:r>
                    <w:t xml:space="preserve">Наличие </w:t>
                  </w:r>
                </w:p>
              </w:tc>
            </w:tr>
            <w:tr w:rsidR="001E3E05" w:rsidTr="00E12F15">
              <w:tc>
                <w:tcPr>
                  <w:tcW w:w="2387" w:type="dxa"/>
                </w:tcPr>
                <w:p w:rsidR="001E3E05" w:rsidRDefault="001E3E05" w:rsidP="005246E0">
                  <w:r>
                    <w:t>Сокращение временных затрат педагогов на подготовку к аттестационным испытаниям</w:t>
                  </w:r>
                </w:p>
              </w:tc>
              <w:tc>
                <w:tcPr>
                  <w:tcW w:w="2387" w:type="dxa"/>
                </w:tcPr>
                <w:p w:rsidR="001E3E05" w:rsidRDefault="001E3E05" w:rsidP="00424A34">
                  <w:r>
                    <w:t>113ч. 41 мин.</w:t>
                  </w:r>
                </w:p>
              </w:tc>
              <w:tc>
                <w:tcPr>
                  <w:tcW w:w="2388" w:type="dxa"/>
                </w:tcPr>
                <w:p w:rsidR="001E3E05" w:rsidRDefault="001E3E05" w:rsidP="00424A34">
                  <w:r>
                    <w:t>52 ч. 31 мин.</w:t>
                  </w:r>
                </w:p>
              </w:tc>
            </w:tr>
            <w:tr w:rsidR="001E3E05" w:rsidTr="00E12F15">
              <w:tc>
                <w:tcPr>
                  <w:tcW w:w="7162" w:type="dxa"/>
                  <w:gridSpan w:val="3"/>
                </w:tcPr>
                <w:p w:rsidR="001E3E05" w:rsidRDefault="001E3E05" w:rsidP="00424A34">
                  <w:r>
                    <w:t xml:space="preserve">Эффекты: сокращение временных затрат педагогов на подготовку к аттестационным испытаниям. </w:t>
                  </w:r>
                </w:p>
              </w:tc>
            </w:tr>
          </w:tbl>
          <w:p w:rsidR="005246E0" w:rsidRPr="005246E0" w:rsidRDefault="005246E0" w:rsidP="005246E0">
            <w:pPr>
              <w:rPr>
                <w:b/>
                <w:u w:val="single"/>
              </w:rPr>
            </w:pPr>
          </w:p>
        </w:tc>
        <w:tc>
          <w:tcPr>
            <w:tcW w:w="7393" w:type="dxa"/>
          </w:tcPr>
          <w:p w:rsidR="00540AB0" w:rsidRDefault="001E3E05" w:rsidP="001E3E05">
            <w:pPr>
              <w:rPr>
                <w:b/>
              </w:rPr>
            </w:pPr>
            <w:r w:rsidRPr="001E3E05">
              <w:rPr>
                <w:b/>
              </w:rPr>
              <w:t xml:space="preserve">Сроки: </w:t>
            </w:r>
          </w:p>
          <w:p w:rsidR="001E3E05" w:rsidRDefault="00AA5E7A" w:rsidP="001E3E05">
            <w:r>
              <w:t>1.</w:t>
            </w:r>
            <w:r w:rsidR="003E451C">
              <w:t xml:space="preserve">Защита карточки  проекта – </w:t>
            </w:r>
            <w:r w:rsidR="003E451C" w:rsidRPr="003E451C">
              <w:t>10</w:t>
            </w:r>
            <w:r w:rsidR="003E451C">
              <w:t xml:space="preserve"> октября</w:t>
            </w:r>
            <w:r w:rsidR="001E3E05">
              <w:t xml:space="preserve"> 2019г.</w:t>
            </w:r>
          </w:p>
          <w:p w:rsidR="001E3E05" w:rsidRDefault="00AA5E7A" w:rsidP="001E3E05">
            <w:r>
              <w:t>2.</w:t>
            </w:r>
            <w:r w:rsidR="003E451C">
              <w:t>Анализ текущей ситуации (с 01.10.2019п. по 30.10</w:t>
            </w:r>
            <w:r w:rsidR="001E3E05">
              <w:t>.2019г.)</w:t>
            </w:r>
          </w:p>
          <w:p w:rsidR="001E3E05" w:rsidRDefault="001E3E05" w:rsidP="001E3E05">
            <w:r>
              <w:t>- разработка текущей карты проце</w:t>
            </w:r>
            <w:r w:rsidR="003E451C">
              <w:t xml:space="preserve">сса </w:t>
            </w:r>
            <w:proofErr w:type="gramStart"/>
            <w:r w:rsidR="003E451C">
              <w:t>( 01.10.2019г.</w:t>
            </w:r>
            <w:proofErr w:type="gramEnd"/>
            <w:r w:rsidR="003E451C">
              <w:t xml:space="preserve"> по 04.10.201</w:t>
            </w:r>
            <w:r>
              <w:t>9г.</w:t>
            </w:r>
          </w:p>
          <w:p w:rsidR="001E3E05" w:rsidRDefault="001E3E05" w:rsidP="001E3E05">
            <w:r>
              <w:t>- поис</w:t>
            </w:r>
            <w:r w:rsidR="003E451C">
              <w:t>к и выявления  проблем (с 07.10. 2019г. по 11.10</w:t>
            </w:r>
            <w:r>
              <w:t>.2019г)</w:t>
            </w:r>
          </w:p>
          <w:p w:rsidR="001E3E05" w:rsidRDefault="001E3E05" w:rsidP="001E3E05">
            <w:r>
              <w:t xml:space="preserve">- разработка </w:t>
            </w:r>
            <w:r w:rsidR="003E451C">
              <w:t xml:space="preserve">целевой карты процесса </w:t>
            </w:r>
            <w:proofErr w:type="gramStart"/>
            <w:r w:rsidR="003E451C">
              <w:t>( с</w:t>
            </w:r>
            <w:proofErr w:type="gramEnd"/>
            <w:r w:rsidR="003E451C">
              <w:t xml:space="preserve"> 16.10.2019г. по 19.10</w:t>
            </w:r>
            <w:r>
              <w:t xml:space="preserve">. </w:t>
            </w:r>
            <w:r w:rsidR="00F67297">
              <w:t>2019г.)</w:t>
            </w:r>
          </w:p>
          <w:p w:rsidR="00F67297" w:rsidRDefault="00F67297" w:rsidP="001E3E05">
            <w:r>
              <w:t>- разработка «дорожной</w:t>
            </w:r>
            <w:r w:rsidR="003E451C">
              <w:t xml:space="preserve"> карты» реализации проекта (с 20.10.2019г. по 24.10</w:t>
            </w:r>
            <w:r>
              <w:t>.2019г)</w:t>
            </w:r>
          </w:p>
          <w:p w:rsidR="00F67297" w:rsidRDefault="003E451C" w:rsidP="001E3E05">
            <w:r>
              <w:t>3. Внедрение улучшений (с 28.10</w:t>
            </w:r>
            <w:r w:rsidR="00F67297">
              <w:t>.2019г. по 30</w:t>
            </w:r>
            <w:r>
              <w:t>.11</w:t>
            </w:r>
            <w:r w:rsidR="00F67297">
              <w:t>.2019г.)</w:t>
            </w:r>
          </w:p>
          <w:p w:rsidR="00F67297" w:rsidRDefault="003E451C" w:rsidP="001E3E05">
            <w:r>
              <w:t>4. Закрытие проекта 30 ноября</w:t>
            </w:r>
            <w:r w:rsidR="00F67297">
              <w:t xml:space="preserve"> 2019г.  </w:t>
            </w:r>
          </w:p>
          <w:p w:rsidR="004D6347" w:rsidRPr="001E3E05" w:rsidRDefault="004D6347" w:rsidP="001E3E05">
            <w:r>
              <w:t xml:space="preserve">5. </w:t>
            </w:r>
            <w:r w:rsidRPr="004D6347">
              <w:t>Мониторинг стабильности достигнутых результатов</w:t>
            </w:r>
            <w:r>
              <w:t xml:space="preserve"> (с 28.10.2019г. по 30.11.2019г.)</w:t>
            </w:r>
          </w:p>
        </w:tc>
      </w:tr>
    </w:tbl>
    <w:p w:rsidR="00357D2A" w:rsidRPr="00540AB0" w:rsidRDefault="00357D2A" w:rsidP="00540AB0">
      <w:pPr>
        <w:jc w:val="center"/>
      </w:pPr>
    </w:p>
    <w:sectPr w:rsidR="00357D2A" w:rsidRPr="00540AB0" w:rsidSect="00F67297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312F70"/>
    <w:multiLevelType w:val="hybridMultilevel"/>
    <w:tmpl w:val="0B2C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47"/>
    <w:rsid w:val="00022147"/>
    <w:rsid w:val="001E3E05"/>
    <w:rsid w:val="002F6BFD"/>
    <w:rsid w:val="00357D2A"/>
    <w:rsid w:val="00362011"/>
    <w:rsid w:val="003E451C"/>
    <w:rsid w:val="004D6347"/>
    <w:rsid w:val="005246E0"/>
    <w:rsid w:val="00540AB0"/>
    <w:rsid w:val="00576A6B"/>
    <w:rsid w:val="005A1169"/>
    <w:rsid w:val="00770C80"/>
    <w:rsid w:val="00AA5E7A"/>
    <w:rsid w:val="00AB30C2"/>
    <w:rsid w:val="00AE548B"/>
    <w:rsid w:val="00BA3252"/>
    <w:rsid w:val="00E12F15"/>
    <w:rsid w:val="00E4631E"/>
    <w:rsid w:val="00F6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1387D-43C9-4705-A326-C0C93C0E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Д/сад</dc:creator>
  <cp:lastModifiedBy>Методист</cp:lastModifiedBy>
  <cp:revision>7</cp:revision>
  <cp:lastPrinted>2019-05-14T07:38:00Z</cp:lastPrinted>
  <dcterms:created xsi:type="dcterms:W3CDTF">2019-08-28T04:40:00Z</dcterms:created>
  <dcterms:modified xsi:type="dcterms:W3CDTF">2019-09-10T06:12:00Z</dcterms:modified>
</cp:coreProperties>
</file>